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10.2002.55 vom 27. Mai 2003</w:t>
      </w:r>
    </w:p>
    <w:p>
      <w:r>
        <w:t>TI Tribunale d'appello, 2003-05-27, IT</w:t>
      </w:r>
    </w:p>
    <w:p>
      <w:r>
        <w:rPr>
          <w:b/>
        </w:rPr>
        <w:t xml:space="preserve">Quelle: </w:t>
      </w:r>
      <w:r>
        <w:t>https://mcp.opencaselaw.ch/entscheid/ti_gerichte_10.2002.55</w:t>
      </w:r>
    </w:p>
    <w:p>
      <w:r>
        <w:t>FR: TI_GERICHTE 10.2002.55 du 27 mai 2003</w:t>
      </w:r>
    </w:p>
    <w:p>
      <w:r>
        <w:t>IT: TI_GERICHTE 10.2002.55 del 27 maggio 2003</w:t>
      </w:r>
    </w:p>
    <w:p>
      <w:pPr>
        <w:pStyle w:val="Heading2"/>
      </w:pPr>
      <w:r>
        <w:t>Volltext</w:t>
      </w:r>
    </w:p>
    <w:p>
      <w:r>
        <w:t>Incarto n.10.2002.55/AMM</w:t>
      </w:r>
    </w:p>
    <w:p>
      <w:r>
        <w:t>DAP 647/2001</w:t>
      </w:r>
    </w:p>
    <w:p>
      <w:r>
        <w:t>Bellinzona</w:t>
      </w:r>
    </w:p>
    <w:p>
      <w:r>
        <w:t>27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__________,di __________ e __________ n. __________, nato a __________ il __________ __________ 1950, cittadino italiano, domiciliato a Bal__________rna, via __________ __________, celibe, ingegnere</w:t>
      </w:r>
    </w:p>
    <w:p>
      <w:r>
        <w:t>(difeso dall'avv. __________ __________, __________)</w:t>
      </w:r>
    </w:p>
    <w:p>
      <w:r>
        <w:t>accusato di                        incendio colposo,</w:t>
      </w:r>
    </w:p>
    <w:p>
      <w:r>
        <w:t>per avere negligentemente lasciato cadere nel cestino dei rifiuti un mozzicone di sigaretta, cagionando così l'incendio dei mobili dell'ufficio, di apparecchiature elettriche, del pavimento, del soffitto, dell'atrio e del corridoio del 4° piano del palazzo di proprietà di __________ __________, rendendo conseguentemente necessario l'intervento dei pompieri,</w:t>
      </w:r>
    </w:p>
    <w:p>
      <w:r>
        <w:t>reato previsto dall'art. 222 cpv. 1 CP;</w:t>
      </w:r>
    </w:p>
    <w:p>
      <w:r>
        <w:t>fatti avvenuti                       il 13 gennaio 2001 a __________;</w:t>
      </w:r>
    </w:p>
    <w:p>
      <w:r>
        <w:t>perseguito                         con decreto daccusa DAP __________/__________ del __________ 2001 delProcuratore pubblico Antonio Perugini, __________, che propone la condanna dell'accusato:</w:t>
      </w:r>
    </w:p>
    <w:p>
      <w:r>
        <w:t>1.  Alla multa di fr. 500..</w:t>
      </w:r>
    </w:p>
    <w:p>
      <w:r>
        <w:t>2.  Al pagamento della tassa di giustizia di fr. 200. e delle spese giudiziarie di fr. 300..</w:t>
      </w:r>
    </w:p>
    <w:p>
      <w:r>
        <w:t>vista                                  lopposizione al decreto daccusa interposta dall'accusato il 13 aprile 2001;</w:t>
      </w:r>
    </w:p>
    <w:p>
      <w:r>
        <w:t>indetto                               il dibattimento per il 27 maggio 2003, al quale sono comparsi l'accusato, il difensore e la parte lesa avv. __________ __________;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 dell'accusato per non aver commesso il fatto;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incendio colposo, commesso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222 cpv. 1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proscioglie____________________a</w:t>
      </w:r>
    </w:p>
    <w:p>
      <w:r>
        <w:t>dall'accusa di incendio colposo, per i fatti descritti nel decreto d'accusa DAP __________/__________del __________ 2001;</w:t>
      </w:r>
    </w:p>
    <w:p>
      <w:r>
        <w:t>caricale spese allo Stato;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Antonio Perugini, __________,</w:t>
      </w:r>
    </w:p>
    <w:p>
      <w:r>
        <w:t> Ministero pubblico della Confederazione, __________,</w:t>
      </w:r>
    </w:p>
    <w:p>
      <w:r>
        <w:t> Comando della Polizia cantonale, __________,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