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10.2002.41 vom 12. August 2003</w:t>
      </w:r>
    </w:p>
    <w:p>
      <w:r>
        <w:t>TI Tribunale d'appello, 2003-08-12, IT</w:t>
      </w:r>
    </w:p>
    <w:p>
      <w:r>
        <w:rPr>
          <w:b/>
        </w:rPr>
        <w:t xml:space="preserve">Quelle: </w:t>
      </w:r>
      <w:r>
        <w:t>https://mcp.opencaselaw.ch/entscheid/ti_gerichte_10.2002.41</w:t>
      </w:r>
    </w:p>
    <w:p>
      <w:r>
        <w:t>FR: TI_GERICHTE 10.2002.41 du 12 août 2003</w:t>
      </w:r>
    </w:p>
    <w:p>
      <w:r>
        <w:t>IT: TI_GERICHTE 10.2002.41 del 12 agosto 2003</w:t>
      </w:r>
    </w:p>
    <w:p>
      <w:pPr>
        <w:pStyle w:val="Heading2"/>
      </w:pPr>
      <w:r>
        <w:t>Volltext</w:t>
      </w:r>
    </w:p>
    <w:p>
      <w:r>
        <w:t>Incarto n.10.2002.41/AMM</w:t>
      </w:r>
    </w:p>
    <w:p>
      <w:r>
        <w:t>DAP 2558/2000</w:t>
      </w:r>
    </w:p>
    <w:p>
      <w:r>
        <w:t>Bellinzona</w:t>
      </w:r>
    </w:p>
    <w:p>
      <w:r>
        <w:t>12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Paola Belloli-Ducoli in qualità di segretaria per giudicare</w:t>
      </w:r>
    </w:p>
    <w:p>
      <w:r>
        <w:t>__________ __________,fu __________ e fu __________ n. __________, nato il __________ a __________, cittadino italiano, celibe, __________, residente a __________ __________ __________ (__________),</w:t>
      </w:r>
    </w:p>
    <w:p>
      <w:r>
        <w:t>(difeso dall'avv. __________ __________, __________)</w:t>
      </w:r>
    </w:p>
    <w:p>
      <w:r>
        <w:t>prevenuto colpevole di         violazione della LF sulla dimora e il domicilio degli stranieri,</w:t>
      </w:r>
    </w:p>
    <w:p>
      <w:r>
        <w:t>per essere entrato in Svizzera senza essere in possesso di un valido documento di legittimazione;</w:t>
      </w:r>
    </w:p>
    <w:p>
      <w:r>
        <w:t>reato previsto dall'art. 23 cpv. 1 LDDS;</w:t>
      </w:r>
    </w:p>
    <w:p>
      <w:r>
        <w:t>fatti avvenuti                       il 12 dicembre 2000 a Chiasso;</w:t>
      </w:r>
    </w:p>
    <w:p>
      <w:r>
        <w:t>perseguito                         con decreto daccusa DAP __________ 2000 delProcuratore pubblico Jacques Ducry, __________, che propone la condanna dell'imputato:</w:t>
      </w:r>
    </w:p>
    <w:p>
      <w:r>
        <w:t>1.  alla pena di 15 (quindici) giorni di detenzione sospesi condizionalmente per un periodo di prova di 2 (due) anni,</w:t>
      </w:r>
    </w:p>
    <w:p>
      <w:r>
        <w:t>2.  alla pena accessoria dell'espulsione dal territorio svizzero per un periodo di 3 (tre) anni,</w:t>
      </w:r>
    </w:p>
    <w:p>
      <w:r>
        <w:t>3.  al pagamento della tassa di giustizia di fr. 500. e delle spese giudiziarie di fr. 500.;</w:t>
      </w:r>
    </w:p>
    <w:p>
      <w:r>
        <w:t>vista                                  lopposizione al decreto daccusa interposta dall'accusato il 27 dicembre 2000;</w:t>
      </w:r>
    </w:p>
    <w:p>
      <w:r>
        <w:t>indetto                               il dibattimento per il 12 agosto 2003, al quale ha presenziato il difensore, mentre l'accusato  regolarmente citato  non è comparso e il Procuratore pubblico ha rinunciato a intervenire;</w:t>
      </w:r>
    </w:p>
    <w:p>
      <w:r>
        <w:t>proceduto                          nelle forme contumaciali;</w:t>
      </w:r>
    </w:p>
    <w:p>
      <w:r>
        <w:t>data                                  lettura del decreto d'accusa;</w:t>
      </w:r>
    </w:p>
    <w:p>
      <w:r>
        <w:t>sentito                               il difensore, il quale conclude per il proscioglimento dell'accusato;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violazione della LDDS, commessa nelle circostanze di cui sopra.</w:t>
      </w:r>
    </w:p>
    <w:p>
      <w:r>
        <w:t>2.  In caso di risposta affermativa al quesito n. 1:</w:t>
      </w:r>
    </w:p>
    <w:p>
      <w:r>
        <w:t>2.1  se ed eventualmente quale pena e/o pena accessoria dev'essere inflitta all'imputato,</w:t>
      </w:r>
    </w:p>
    <w:p>
      <w:r>
        <w:t>2.2  se dev'essere concessa la sospensione condizionale dell'eventuale pena e/o pena accessoria e, se sì, per quale periodo di prova,</w:t>
      </w:r>
    </w:p>
    <w:p>
      <w:r>
        <w:t>2.3  Se l'eventuale condanna dev'essere iscritta a casellario giudiziale e, se sì, quando e a quali condizioni avverrà la cancellazione.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 chiedere la motivazione scritta della sentenza e a ricorrere;</w:t>
      </w:r>
    </w:p>
    <w:p>
      <w:r>
        <w:t>visti                                   gli art. 23 cpv. 1 LDDS;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dall'accusa di violazione della LF sulla dimora ed il domicilio degli stranieri, per i fatti descritti nel decreto d'accusa DAP __________ 2000;</w:t>
      </w:r>
    </w:p>
    <w:p>
      <w:r>
        <w:t>caricale spese allo Stato.</w:t>
      </w:r>
    </w:p>
    <w:p>
      <w:r>
        <w:t>Intimazione a:</w:t>
      </w:r>
    </w:p>
    <w:p>
      <w:r>
        <w:t> __________ __________, per il tramite del difensore,</w:t>
      </w:r>
    </w:p>
    <w:p>
      <w:r>
        <w:t> avv. __________ __________, __________,</w:t>
      </w:r>
    </w:p>
    <w:p>
      <w:r>
        <w:t> Procuratore pubblico Fiorenza Bergomi, __________,</w:t>
      </w:r>
    </w:p>
    <w:p>
      <w:r>
        <w:t> Ministero pubblico della Confederazione, Berna,</w:t>
      </w:r>
    </w:p>
    <w:p>
      <w:r>
        <w:t> Sezione dei permessi e dell'immigrazione, Bellinzona,</w:t>
      </w:r>
    </w:p>
    <w:p>
      <w:r>
        <w:t> Comando della Polizia cantonale, Bellinzona,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