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10.2002.38 vom 22. September 2003</w:t>
      </w:r>
    </w:p>
    <w:p>
      <w:r>
        <w:t>TI Tribunale d'appello, 2003-09-22, IT</w:t>
      </w:r>
    </w:p>
    <w:p>
      <w:r>
        <w:rPr>
          <w:b/>
        </w:rPr>
        <w:t xml:space="preserve">Quelle: </w:t>
      </w:r>
      <w:r>
        <w:t>https://mcp.opencaselaw.ch/entscheid/ti_gerichte_10.2002.38</w:t>
      </w:r>
    </w:p>
    <w:p>
      <w:r>
        <w:t>FR: TI_GERICHTE 10.2002.38 du 22 septembre 2003</w:t>
      </w:r>
    </w:p>
    <w:p>
      <w:r>
        <w:t>IT: TI_GERICHTE 10.2002.38 del 22 settembre 2003</w:t>
      </w:r>
    </w:p>
    <w:p>
      <w:pPr>
        <w:pStyle w:val="Heading2"/>
      </w:pPr>
      <w:r>
        <w:t>Volltext</w:t>
      </w:r>
    </w:p>
    <w:p>
      <w:r>
        <w:t>Incarto n.10.2002.38/AMM</w:t>
      </w:r>
    </w:p>
    <w:p>
      <w:r>
        <w:t>DAP 1031/2000</w:t>
      </w:r>
    </w:p>
    <w:p>
      <w:r>
        <w:t>Bellinzona</w:t>
      </w:r>
    </w:p>
    <w:p>
      <w:r>
        <w:t>22 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Carmela Fiorini in qualità di segretaria per giudicare</w:t>
      </w:r>
    </w:p>
    <w:p>
      <w:r>
        <w:t>__________,di __________ e __________ n. __________, nato a __________ __________ il  __________ __________ 1971, cittadino bosniaco, residente a __________, coniugato, pizzaiolo</w:t>
      </w:r>
    </w:p>
    <w:p>
      <w:r>
        <w:t>(difeso dall'avv. __________, __________)</w:t>
      </w:r>
    </w:p>
    <w:p>
      <w:r>
        <w:t>accusato di                        ripetuta infrazione alla LF concernente la dimora e il domicilio degli stranieri,</w:t>
      </w:r>
    </w:p>
    <w:p>
      <w:r>
        <w:t>1.1     per essere, durante il periodo 31 gennaio  23 giugno 1999, entrato su territorio svizzero dal valico doganale di __________ autostrada, in almeno 15 occasioni, pur essendo sprovvisto di validi documenti di legittimazione,</w:t>
      </w:r>
    </w:p>
    <w:p>
      <w:r>
        <w:t>1.2     per avere, durante il periodo 1° giugno  23 giugno 1999, presso il Ristorante __________ di __________, esercitato attività lucrativa abusiva per almeno 3 giorni, essendo sprovvisto di un valido permesso di lavoro;</w:t>
      </w:r>
    </w:p>
    <w:p>
      <w:r>
        <w:t>reati previsti dall'art. 23 cpv. 1 e 6 LDDS;</w:t>
      </w:r>
    </w:p>
    <w:p>
      <w:r>
        <w:t>perseguito                         con decreto daccusa DAP __________/__________ del __________ 2000 del Procuratore __________ Stauffer, __________, che propone la condanna dell'imputato:</w:t>
      </w:r>
    </w:p>
    <w:p>
      <w:r>
        <w:t>1. alla pena di 15 (quindici) giorni di detenzione sospesi condizionalmente per un periodo di prova di 2 (due) anni,</w:t>
      </w:r>
    </w:p>
    <w:p>
      <w:r>
        <w:t>2.  alla pena accessoria dell'espulsione dal territorio svizzero per un periodo di 3 (tre) anni,</w:t>
      </w:r>
    </w:p>
    <w:p>
      <w:r>
        <w:t>3. al pagamento della tassa di giustizia di fr. 200. e delle spese giudiziarie di fr. 200.;</w:t>
      </w:r>
    </w:p>
    <w:p>
      <w:r>
        <w:t>vista                                  lopposizione al decreto daccusa interposta dall'accusato l'11 agosto 2000;</w:t>
      </w:r>
    </w:p>
    <w:p>
      <w:r>
        <w:t>indetto                               il dibattimento 22 settembre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eccepisce la prescrizione del reato di cui al punto 1.2 del decreto d'accusa; non contesta, per contro, il reato previsto al punto 1.1, né la pena detentiva; rileva tuttavia come l'accusato si sia risposato il 15 dicembre 1999 con una cittadina svizzera e risieda dal 24 novembre 2000 sul territorio svizzero al beneficio di un permesso di dimora; chiede pertanto di soprassedere alla pena accessoria dell'espulsione dal territorio svizzero (pena del resto sproporzionata rispetto al genere di reato commesso) o quantomeno, in subordine, la sospensione condizionale della medesima;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colpevole di ripetuta infrazione alla LDDS, art. 23 cpv. 1 e 6.</w:t>
      </w:r>
    </w:p>
    <w:p>
      <w:r>
        <w:t>2.  In caso di risposta affermativa al quesito n. 1:</w:t>
      </w:r>
    </w:p>
    <w:p>
      <w:r>
        <w:t>2.1  quale pena e/o pena accessoria dev'essere inflitta all'imputato,</w:t>
      </w:r>
    </w:p>
    <w:p>
      <w:r>
        <w:t>2.2  se dev'essere concessa la sospensione condizionale dell'eventuale pena e/o pena accessoria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23 cpv. 1 e 6 LDDS; 41, 55 e 63 segg. CP; 72 n. 2 cpv. 2 e 109 vCP; 9 segg. e 273 segg. CPP; 39 LTG;</w:t>
      </w:r>
    </w:p>
    <w:p>
      <w:r>
        <w:t>rispondendo                       ai quesiti posti come segue:</w:t>
      </w:r>
    </w:p>
    <w:p>
      <w:r>
        <w:t>dichiara__________</w:t>
      </w:r>
    </w:p>
    <w:p>
      <w:r>
        <w:t>autore colpevole di ripetuta infrazione alla LF concernente la dimora e il domicilio degli stranieri, art. 23 cpv. 1 LDDS, per essere, durante il periodo 31 gennaio  23 giugno 1999, entrato su territorio svizzero dal valico doganale di __________ autostrada, in almeno 15 occasioni, pur essendo sprovvisto di validi documenti di legittimazione;</w:t>
      </w:r>
    </w:p>
    <w:p>
      <w:r>
        <w:t>proscioglie__________</w:t>
      </w:r>
    </w:p>
    <w:p>
      <w:r>
        <w:t>dall'imputazione di contravvenzione alla LF concernente la dimora e il domicilio degli stranieri, art. 23 cpv. 6 LDDS, per i fatti descritti al punto 1.2 del decreto d'accusa DAP __________/__________del __________ 2000;</w:t>
      </w:r>
    </w:p>
    <w:p>
      <w:r>
        <w:t>condanna                         __________</w:t>
      </w:r>
    </w:p>
    <w:p>
      <w:r>
        <w:t>1. alla pena di 15 (quindici) giorni di detenzione sospesa condizionalmente per un periodo di prova di 2 (due) anni,</w:t>
      </w:r>
    </w:p>
    <w:p>
      <w:r>
        <w:t>2.  alla pena accessoria dell'espulsione dal territorio svizzero per un periodo di 3 (tre) anni, sospesa condizionalmente per un periodo di prova di 2 (due) anni,</w:t>
      </w:r>
    </w:p>
    <w:p>
      <w:r>
        <w:t>3. al pagamento delle tasse e spese giudiziarie di complessivi fr. 400.;</w:t>
      </w:r>
    </w:p>
    <w:p>
      <w:r>
        <w:t>ordinal'iscrizione della condanna a casellario giudiziale, che sarà cancellata trascorso il periodo fissato dagli art. 80 e 41 n. 4 CP;</w:t>
      </w:r>
    </w:p>
    <w:p>
      <w:r>
        <w:t>Intimazione a:</w:t>
      </w:r>
    </w:p>
    <w:p>
      <w:r>
        <w:t>__________, __________,</w:t>
      </w:r>
    </w:p>
    <w:p>
      <w:r>
        <w:t>avv. __________ __________, __________,</w:t>
      </w:r>
    </w:p>
    <w:p>
      <w:r>
        <w:t>Procuratore pubblico Emanuele Stauffer,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Sezione dei permessi e dell'immigrazione, __________,</w:t>
      </w:r>
    </w:p>
    <w:p>
      <w:r>
        <w:t>Sezione esecuzione pene e misure, __________,</w:t>
      </w:r>
    </w:p>
    <w:p>
      <w:r>
        <w:t>Servizio di coordinamento in materia di casellario giudiziale,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__________:</w:t>
      </w:r>
    </w:p>
    <w:p>
      <w:r>
        <w:t>fr.                       200.         tassa di giustizia</w:t>
      </w:r>
    </w:p>
    <w:p>
      <w:r>
        <w:t>fr.                       200.         spese giudiziarie</w:t>
      </w:r>
    </w:p>
    <w:p>
      <w:r>
        <w:t>fr.                      400.totale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