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10.2002.285 vom 11. Februar 2004</w:t>
      </w:r>
    </w:p>
    <w:p>
      <w:r>
        <w:t>TI Tribunale d'appello, 2004-02-11, IT</w:t>
      </w:r>
    </w:p>
    <w:p>
      <w:r>
        <w:rPr>
          <w:b/>
        </w:rPr>
        <w:t xml:space="preserve">Quelle: </w:t>
      </w:r>
      <w:r>
        <w:t>https://mcp.opencaselaw.ch/entscheid/ti_gerichte_10.2002.285</w:t>
      </w:r>
    </w:p>
    <w:p>
      <w:r>
        <w:t>FR: TI_GERICHTE 10.2002.285 du 11 février 2004</w:t>
      </w:r>
    </w:p>
    <w:p>
      <w:r>
        <w:t>IT: TI_GERICHTE 10.2002.285 del 11 febbraio 2004</w:t>
      </w:r>
    </w:p>
    <w:p>
      <w:pPr>
        <w:pStyle w:val="Heading2"/>
      </w:pPr>
      <w:r>
        <w:t>Volltext</w:t>
      </w:r>
    </w:p>
    <w:p>
      <w:r>
        <w:t>Incarti n.10.2002.282</w:t>
      </w:r>
    </w:p>
    <w:p>
      <w:r>
        <w:t>10.2002.285</w:t>
      </w:r>
    </w:p>
    <w:p>
      <w:r>
        <w:t>DAC 154/2001</w:t>
      </w:r>
    </w:p>
    <w:p>
      <w:r>
        <w:t>DAC 625/2001</w:t>
      </w:r>
    </w:p>
    <w:p>
      <w:r>
        <w:t>Bellinzona</w:t>
      </w:r>
    </w:p>
    <w:p>
      <w:r>
        <w:t>11 febbraio 2004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__________cougato, macchinista;</w:t>
      </w:r>
    </w:p>
    <w:p>
      <w:r>
        <w:t>(difeso dall'avv. __________ __________, __________)</w:t>
      </w:r>
    </w:p>
    <w:p>
      <w:r>
        <w:t>accusato di                   1.  infrazione alla LF sulla dimora e il domicilio degli stranieri (aiuto al soggiorno illegale) aggravata,</w:t>
      </w:r>
    </w:p>
    <w:p>
      <w:r>
        <w:t>per avere, a __________ nel periodo settembre 2000/15 ottobre 2000, favorito il soggiorno illegale di __________ __________ e __________ __________, che sapeva privi dei necessari permessi di Polizia, subaffittando loro l'appartamento in via __________ __________ a __________, contro pagamento della somma di fr. 1000. mensili, ottenendo così quale suo ricavo un importo di almeno fr. 350.;</w:t>
      </w:r>
    </w:p>
    <w:p>
      <w:r>
        <w:t>2.  infrazione alla LF sugli stupefacenti,</w:t>
      </w:r>
    </w:p>
    <w:p>
      <w:r>
        <w:t>per avere, a __________ in data 15 ottobre 2000, offerto gratuitamente alla ex moglie __________ __________ __________, circa 5 grammi di eroina e 2 grammi di cocaina, sostanze previamente acquistate a __________ da __________ __________ al prezzo di complessivo di fr. 300.;</w:t>
      </w:r>
    </w:p>
    <w:p>
      <w:r>
        <w:t>reati previsti dagli art. 23 n. 2 LDDS e 19 n. 1 LStup, richiamato l'art. 41 n. 3 cpv. 2 CP;</w:t>
      </w:r>
    </w:p>
    <w:p>
      <w:r>
        <w:t>perseguito                         con decreto daccusa DAC __________/__________ del __________ 2001 del che propone la condanna:</w:t>
      </w:r>
    </w:p>
    <w:p>
      <w:r>
        <w:t>1.  alla pena di 30 (trenta) giorni di detenzione,</w:t>
      </w:r>
    </w:p>
    <w:p>
      <w:r>
        <w:t>2.  al pagamento della tassa di giustizia di fr. 100. e delle spese giudiziarie di fr. 200.,</w:t>
      </w:r>
    </w:p>
    <w:p>
      <w:r>
        <w:t>e inoltre                             3.  non revoca il beneficio della sospensione condizionale concesso alla pena di 3 (tre) mesi di detenzione decretata nei suoi confronti dal Ministero Pubblico di __________ il 13 dicembre 1999, ma ne prolunga di 1 (un) anno il periodo di prova;</w:t>
      </w:r>
    </w:p>
    <w:p>
      <w:r>
        <w:t>3.  incendio colposo,</w:t>
      </w:r>
    </w:p>
    <w:p>
      <w:r>
        <w:t>per aver, a __________ il 20 aprile 2001, negligentemente lasciato cadere nel cestino dei rifiuti un mozzicone di sigaretta, cagionando così l'incendio dello stabile di proprietà di __________ __________, in particolare dell'appartamento occupato dallo stesso __________ al secondo piano e di quello occupato da __________ __________ al primo piano, nonché il danneggiamento, dovuto a infiltrazioni d'acqua, dell'appartamento situato al piano terreno occupato dallo stesso proprietario __________ __________, rendendo conseguentemente necessario l'intervento dei pompieri. A seguito dell'incendio ha pure riportato danni lo stabile attiguo di proprietà di __________ e __________ __________, in particolare l'appartamento al primo piano occupato da __________ __________ nonché l'appartaento al secondo piano occupato da __________ __________ e __________ __________, come pure l'autofurgone marca __________ targato __________ di proprietà di __________ __________ parcheggiato nelle adiacenze;</w:t>
      </w:r>
    </w:p>
    <w:p>
      <w:r>
        <w:t>reato previsto dall'art. 222 cpv. 2 CP;</w:t>
      </w:r>
    </w:p>
    <w:p>
      <w:r>
        <w:t>perseguito                         con decreto daccusa DAC __________/__________ del __________ 2001 del Procuratore pubblico Antonio Perugini, __________, che propone la condanna, aggiuntiva a quella appena evocata:</w:t>
      </w:r>
    </w:p>
    <w:p>
      <w:r>
        <w:t>1.  alla pena di 20 (venti) giorni di detenzione da espiare,</w:t>
      </w:r>
    </w:p>
    <w:p>
      <w:r>
        <w:t>2.  al pagamento della tassa di giustizia di fr. 100. e delle spese giudiziarie di fr. 200.;</w:t>
      </w:r>
    </w:p>
    <w:p>
      <w:r>
        <w:t>viste                                  le opposizioni ai decreti daccusa interposte il 12 marzo e il 9 agosto 2001;</w:t>
      </w:r>
    </w:p>
    <w:p>
      <w:r>
        <w:t>indetto                               il dibattimento 11 febbraio 2004, al quale sono intervenuti l'accusato con il difensore e il Procuratore pubblico Marco Villa;</w:t>
      </w:r>
    </w:p>
    <w:p>
      <w:r>
        <w:t>accertate                           le generalità dell'accusato, data lettura dei decreti d'accusa, proceduto all'interrogatorio dell'accusato;</w:t>
      </w:r>
    </w:p>
    <w:p>
      <w:r>
        <w:t>sentiti                              il Procuratore pubblico, il quale conferma le imputazioni di cui ai decreti d'accusa  pur non opponendosi alla derubricazione del reato di incendio colposo di cui all'art. 222 cpv. 2 CP nel reato previsto dal cpv. 1  e conclude per la condanna a una pena detentiva di complessivi 30 giorni da espiare;</w:t>
      </w:r>
    </w:p>
    <w:p>
      <w:r>
        <w:t>   il difensore, il quale riguardo all'aiuto al soggiorno illegale ravvisa l'assenza di ogni fine d'arricchimento e ritiene che il reato debba essere considerato un caso lieve nel senso dell'art. 23 n. 1 ultima frase LDDS; non contesta l'infrazione alla LStup, pur sottolineando l'esistenza di attenuanti inerenti all'allora grave stato di salute dell'ex moglie; sull'incendio colposo, evidenzia la sfortuna insita nella natura dell'infrazione e postula la derubricazione del reato nella fattispecie di cui all'art. 222 cpv. 1 CP; conclude per una considerevole riduzione della pena e per la concessione del beneficio della sospensione condizionale;</w:t>
      </w:r>
    </w:p>
    <w:p>
      <w:r>
        <w:t>posti                                 a giudizio i seguenti quesiti:</w:t>
      </w:r>
    </w:p>
    <w:p>
      <w:r>
        <w:t>1.  se l'imputato è autore colpevole di</w:t>
      </w:r>
    </w:p>
    <w:p>
      <w:r>
        <w:t>1.1  infrazione alla LDDS (aiuto al soggiorno illegale) aggravata, commessa nelle circostanze di cui sopra,</w:t>
      </w:r>
    </w:p>
    <w:p>
      <w:r>
        <w:t>1.2  infrazione alla LStup, commessa nelle circostanze di cui sopra,</w:t>
      </w:r>
    </w:p>
    <w:p>
      <w:r>
        <w:t>1.3  incendio colposo, commesso nelle circostanze di cui sopra;</w:t>
      </w:r>
    </w:p>
    <w:p>
      <w:r>
        <w:t>2.  in caso di risposta affermativa ai quesiti n. 1.1 e/o 1.2 e/o 1.3: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prova,</w:t>
      </w:r>
    </w:p>
    <w:p>
      <w:r>
        <w:t>2.3 se dev'essere revocato il beneficio della sospensione condizionale concesso alla pena di 3 (tre) mesi di detenzione decretata nei suoi confronti dal Ministero Pubblico di __________ il 13 dicembre 1999 e, in caso di risposta negativa, se dev'esserne prolungato il periodo di prova;</w:t>
      </w:r>
    </w:p>
    <w:p>
      <w:r>
        <w:t>3.  il giudizio sugli oneri processuali;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23 n. 1 e 2 LDDS; 19 n. 1 LStup;  41, 63, 68, 222 cpv. 1 e 2 CP; 9 segg. e 273 segg, CPP; 39 LTG;</w:t>
      </w:r>
    </w:p>
    <w:p>
      <w:r>
        <w:t>rispondendo                       ai quesiti posti come segue:</w:t>
      </w:r>
    </w:p>
    <w:p>
      <w:r>
        <w:t>dichiara____________________</w:t>
      </w:r>
    </w:p>
    <w:p>
      <w:r>
        <w:t>autore colpevole di infrazione alla LF sulla dimora e il domicilio degli stranieri (aiuto al soggiorno illegale) aggravata, art. 23 n. 2 LDDS, e di infrazione alla LF sugli stupefacenti, art. 19 n. 1 LStup, per i fatti compiuti nelle circostanze descritte nel decreto d'accusa DAC __________/__________del __________ 2001 (il ricavo del subaffitto dovendo essere rettificato in "almeno fr. 50."), rispettivamente di incendio colposo, art. 222 cpv. 1 CP, per i fatti compiuti nelle circostanze descritte nel decreto d'accusa DAC __________/__________del __________ 2001;</w:t>
      </w:r>
    </w:p>
    <w:p>
      <w:r>
        <w:t>condanna                         __________</w:t>
      </w:r>
    </w:p>
    <w:p>
      <w:r>
        <w:t>1.  alla pena di 40 (quaranta) giorni di detenzione, sospesa condizionalmente per un periodo di prova di 4 (quattro) anni,</w:t>
      </w:r>
    </w:p>
    <w:p>
      <w:r>
        <w:t>2.  al pagamento delle tasse e spese giudiziarie di complessivi fr. 700.;</w:t>
      </w:r>
    </w:p>
    <w:p>
      <w:r>
        <w:t>non revocail beneficio della sospensione condizionale concesso alla pena di 3 (tre) mesi di detenzione decretata nei suoi confronti dal Ministero Pubblico di __________ il 13 dicembre 1999, ma ne prolunga di 1 (un) anno il periodo di prova;</w:t>
      </w:r>
    </w:p>
    <w:p>
      <w:r>
        <w:t>ordinal'iscrizione della condanna a casellario giudiziale, che sarà cancellata trascorso il periodo fissato dagli art. 80 e 41 n. 4 CP;</w:t>
      </w:r>
    </w:p>
    <w:p>
      <w:r>
        <w:t>Intimazione a:</w:t>
      </w:r>
    </w:p>
    <w:p>
      <w:r>
        <w:t> Ministero pubblico della Confederazione, __________,</w:t>
      </w:r>
    </w:p>
    <w:p>
      <w:r>
        <w:t> Ufficio della difesa contro gli incendi, __________,</w:t>
      </w:r>
    </w:p>
    <w:p>
      <w:r>
        <w:t> Comando della Polizia cantonale, __________,</w:t>
      </w:r>
    </w:p>
    <w:p>
      <w:r>
        <w:t> Sezione dei permessi e dell'immigrazione, __________,</w:t>
      </w:r>
    </w:p>
    <w:p>
      <w:r>
        <w:t> Sezione esecuzione pene e misure, __________,</w:t>
      </w:r>
    </w:p>
    <w:p>
      <w:r>
        <w:t> Servizio di coordinamento in materia di casellario giudiziale, __________,</w:t>
      </w:r>
    </w:p>
    <w:p>
      <w:r>
        <w:t> 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 250.         tassa di giustizia</w:t>
      </w:r>
    </w:p>
    <w:p>
      <w:r>
        <w:t>fr.                       450.         spese giudiziarie</w:t>
      </w:r>
    </w:p>
    <w:p>
      <w:r>
        <w:t>fr.                      700.totale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