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10.2002.264 vom 18. Dezember 2003</w:t>
      </w:r>
    </w:p>
    <w:p>
      <w:r>
        <w:t>TI Tribunale d'appello, 2003-12-18, IT</w:t>
      </w:r>
    </w:p>
    <w:p>
      <w:r>
        <w:rPr>
          <w:b/>
        </w:rPr>
        <w:t xml:space="preserve">Quelle: </w:t>
      </w:r>
      <w:r>
        <w:t>https://mcp.opencaselaw.ch/entscheid/ti_gerichte_10.2002.264</w:t>
      </w:r>
    </w:p>
    <w:p>
      <w:r>
        <w:t>FR: TI_GERICHTE 10.2002.264 du 18 décembre 2003</w:t>
      </w:r>
    </w:p>
    <w:p>
      <w:r>
        <w:t>IT: TI_GERICHTE 10.2002.264 del 18 dicembre 2003</w:t>
      </w:r>
    </w:p>
    <w:p>
      <w:pPr>
        <w:pStyle w:val="Heading2"/>
      </w:pPr>
      <w:r>
        <w:t>Volltext</w:t>
      </w:r>
    </w:p>
    <w:p>
      <w:r>
        <w:t>Incarto n.10.2002.264/AMM</w:t>
      </w:r>
    </w:p>
    <w:p>
      <w:r>
        <w:t>DAC 351/2002</w:t>
      </w:r>
    </w:p>
    <w:p>
      <w:r>
        <w:t>Bellinzona</w:t>
      </w:r>
    </w:p>
    <w:p>
      <w:r>
        <w:t>18 dicembre 2003</w:t>
      </w:r>
    </w:p>
    <w:p>
      <w:r>
        <w:t>Stralcio e trasmissione atti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Laura Rossini per statuire nella procedura penale avviata nei confronti di</w:t>
      </w:r>
    </w:p>
    <w:p>
      <w:r>
        <w:t>__________ __________,__________.1983, di __________ e __________ n. __________, nato a __________ /__________, attinente di __________ /__________, domiciliato a __________, Via __________ __________, celibe, apprendista meccanico</w:t>
      </w:r>
    </w:p>
    <w:p>
      <w:r>
        <w:t>patr. da: Avv. __________ __________,____________________,</w:t>
      </w:r>
    </w:p>
    <w:p>
      <w:r>
        <w:t>accusato di                        Lesioni semplici, Vie di fatto, Furto, Ingiuria, Minaccia, Pubblica intimidazione, Condurre un veicolo difettoso, Conducenti senza licenza di condurre, Condurre senza licenza di circolazione o targhe di controllo, Conducenti senza l'assicurazione di responsabilità civile, Contravvenzione alla LF sul trasporto pubblico, Condurre un ciclomotore senza licenza di circolazione e senza targa di controllo, Condurre un ciclomotore senza assicurazione di responsabilità civile (caso poco gravità);</w:t>
      </w:r>
    </w:p>
    <w:p>
      <w:r>
        <w:t>reati previsti                        dall' Art. 123 Cifra 1 CP, Art. 126 cpv. 1 CP, Art. 139 Cifra 1 CP, Art. 177 CP, Art. 180 CP, Art. 258 CP, Art. 93 Cifra 2 cpv. 1 LCS, Art. 95 Cifra 1 LCS, Art. 96 Cifra 1 LCS, Art. 96 Cifra 2 cpv. 1 LCS, Art. 51 LTP, Art. 145 Cifra 3 OAC, Art. 145 Cifra 4 OAC;</w:t>
      </w:r>
    </w:p>
    <w:p>
      <w:r>
        <w:t>e meglio                            come al decreto daccusa n. DAC __________/__________ di data __________ 2002 del Procuratore pubblico Antonio Perugini,__________,</w:t>
      </w:r>
    </w:p>
    <w:p>
      <w:r>
        <w:t>ritenuto                              che la procedura in esame deve essere congiunta con altra procedura pendente presso il Tribunale penale cantonale;</w:t>
      </w:r>
    </w:p>
    <w:p>
      <w:r>
        <w:t>che il presente procedimento deve perciò essere stralciato dai ruoli;</w:t>
      </w:r>
    </w:p>
    <w:p>
      <w:r>
        <w:t>pronuncia:1.Il procedimento penale promosso con DAC __________/__________ contro __________ __________, __________.1983, __________, è stralciato dai ruoli.</w:t>
      </w:r>
    </w:p>
    <w:p>
      <w:r>
        <w:t>2.L'incarto è trasmesso per competenza al Tribunale penale cantonale.</w:t>
      </w:r>
    </w:p>
    <w:p>
      <w:r>
        <w:t>3.Intimazione a:</w:t>
      </w:r>
    </w:p>
    <w:p>
      <w:r>
        <w:t> __________ __________, __________,</w:t>
      </w:r>
    </w:p>
    <w:p>
      <w:r>
        <w:t> avv. __________ __________, __________,</w:t>
      </w:r>
    </w:p>
    <w:p>
      <w:r>
        <w:t> Procuratore pubblico Antonio Perugini, __________,</w:t>
      </w:r>
    </w:p>
    <w:p>
      <w:r>
        <w:t> Procuratore pubblico Nicola Respini, __________,</w:t>
      </w:r>
    </w:p>
    <w:p>
      <w:r>
        <w:t> Tribunale penale cantonale, __________,</w:t>
      </w:r>
    </w:p>
    <w:p>
      <w:r>
        <w:t> __________, __________,</w:t>
      </w:r>
    </w:p>
    <w:p>
      <w:r>
        <w:t> 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