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10.2002.248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https://mcp.opencaselaw.ch/entscheid/ti_gerichte_10.2002.248</w:t>
      </w:r>
    </w:p>
    <w:p>
      <w:r>
        <w:t>FR: TI_GERICHTE 10.2002.248 du 4 août 2003</w:t>
      </w:r>
    </w:p>
    <w:p>
      <w:r>
        <w:t>IT: TI_GERICHTE 10.2002.248 del 4 agosto 2003</w:t>
      </w:r>
    </w:p>
    <w:p>
      <w:pPr>
        <w:pStyle w:val="Heading2"/>
      </w:pPr>
      <w:r>
        <w:t>Volltext</w:t>
      </w:r>
    </w:p>
    <w:p>
      <w:r>
        <w:t>Incarto n.10.2002.248/fc</w:t>
      </w:r>
    </w:p>
    <w:p>
      <w:r>
        <w:t>DAC 704/2002</w:t>
      </w:r>
    </w:p>
    <w:p>
      <w:r>
        <w:t>Bellinzona</w:t>
      </w:r>
    </w:p>
    <w:p>
      <w:r>
        <w:t>4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1° ottobre 2002 di</w:t>
      </w:r>
    </w:p>
    <w:p>
      <w:r>
        <w:t>__________ __________,di __________ e __________ n. __________, nata a __________ il __________ __________ 1959, attinente di __________, domiciliata a __________, via __________ __________, divorziata, impiegata</w:t>
      </w:r>
    </w:p>
    <w:p>
      <w:r>
        <w:t>difesa da: Avv. __________ __________,__________,</w:t>
      </w:r>
    </w:p>
    <w:p>
      <w:r>
        <w:t>interposta al decreto daccusa DAC __________/__________ di data __________ 2002 del Procuratore pubblico Giuseppe Muschietti,__________,</w:t>
      </w:r>
    </w:p>
    <w:p>
      <w:r>
        <w:t>preso atto                          del ritiro della suddetta opposizione con lettera del 4 agosto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è esecutivo.</w:t>
      </w:r>
    </w:p>
    <w:p>
      <w:r>
        <w:t>2.Il pubblico dibattimento, già fissato per il 14 agosto 2003 alle ore 14:30non avrà quindi luogo;l'incarto è ritornato al Procuratore pubblico Giuseppe Muschietti,__________,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Giuseppe Muschietti, __________,</w:t>
      </w:r>
    </w:p>
    <w:p>
      <w:r>
        <w:t>__________ SA in liquidazione,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