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10.2002.222 vom 30. Mai 2003</w:t>
      </w:r>
    </w:p>
    <w:p>
      <w:r>
        <w:t>TI Tribunale d'appello, 2003-05-30, IT</w:t>
      </w:r>
    </w:p>
    <w:p>
      <w:r>
        <w:rPr>
          <w:b/>
        </w:rPr>
        <w:t xml:space="preserve">Quelle: </w:t>
      </w:r>
      <w:r>
        <w:t>https://mcp.opencaselaw.ch/entscheid/ti_gerichte_10.2002.222</w:t>
      </w:r>
    </w:p>
    <w:p>
      <w:r>
        <w:t>FR: TI_GERICHTE 10.2002.222 du 30 mai 2003</w:t>
      </w:r>
    </w:p>
    <w:p>
      <w:r>
        <w:t>IT: TI_GERICHTE 10.2002.222 del 30 maggio 2003</w:t>
      </w:r>
    </w:p>
    <w:p>
      <w:pPr>
        <w:pStyle w:val="Heading2"/>
      </w:pPr>
      <w:r>
        <w:t>Volltext</w:t>
      </w:r>
    </w:p>
    <w:p>
      <w:r>
        <w:t>Incarto n.10.2002.222/mai</w:t>
      </w:r>
    </w:p>
    <w:p>
      <w:r>
        <w:t>Bellinzona</w:t>
      </w:r>
    </w:p>
    <w:p>
      <w:r>
        <w:t>30 maggio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Isabella Marchetti in qualità di segretaria, per giudicare</w:t>
      </w:r>
    </w:p>
    <w:p>
      <w:r>
        <w:t>__________ ____________________,di __________ ed __________ n. __________, nato ad __________ il __________ __________ 1961, cittadino italiano, domiciliato a __________. __________, via __________ __________, coniugato, educatore</w:t>
      </w:r>
    </w:p>
    <w:p>
      <w:r>
        <w:t>(difeso dall'avv. __________ __________, __________)</w:t>
      </w:r>
    </w:p>
    <w:p>
      <w:r>
        <w:t>accusato di                        omicidio colposo,</w:t>
      </w:r>
    </w:p>
    <w:p>
      <w:r>
        <w:t>per avere, il 29 agosto 1997, nottetempo, a __________ in via __________ __________, agendo con imprevidenza colpevole, causato la morte del pedone __________ __________, e meglio per avere, alla guida della sua autovettura __________ -__________ __________ targata __________ __________, circolando nottetempo lungo la via __________ __________, in direzione di __________ e proveniente da __________, a una velocità massima dichiarata di 40/50 km/h, investito, con la parte anteriore sinistra-centrale della sua autovettura il pedone __________ __________, proveniente dalla sua sinistra con direzione di marcia verso la sua destra, violando le regole di prudenza generale e della circolazione stradale, segnatamente omettendo di rivolgere costante attenzione su tutta la larghezza del campo stradale e di moderare la velocità del proprio veicolo a dipendenza delle condizioni meteorologiche e della strada, nel caso concreto di pioggia intensa, visibilità altamente ridotta e fondo stradale bagnato, non accorgendosi della presenza di __________ __________ sul campo stradale e quindi omettendo di azionare i freni della vettura, urtandola sulla parte destra del corpo, in modo particolare sulla gamba destra e procurandole ferite tali da cagionare, per negligenza, la sua morte;</w:t>
      </w:r>
    </w:p>
    <w:p>
      <w:r>
        <w:t>reato previsto dall'art. 117 CP, richiamati gli art. 18 cpv. 3, 36, 41, 62, 63, 64 cpv. 8 CP; 26 e 32 LCS; 4 ONC;</w:t>
      </w:r>
    </w:p>
    <w:p>
      <w:r>
        <w:t>perseguito                         con decreto daccusa DAC __________/__________ del __________ 2002 delProcuratore pubblico Maria Galliani, __________,che propone la condanna dell'accusato:</w:t>
      </w:r>
    </w:p>
    <w:p>
      <w:r>
        <w:t>1.  Alla pena di 1 (un) mese di detenzione sospesa condizionalmente per un periodo di prova di 2 (due) anni.</w:t>
      </w:r>
    </w:p>
    <w:p>
      <w:r>
        <w:t>2.  Al pagamento della tassa di giustizia di fr. 300. e delle spese giudiziarie di fr. 9100.;</w:t>
      </w:r>
    </w:p>
    <w:p>
      <w:r>
        <w:t>vista                                  lopposizione al decreto daccusa interposta dall'accusato il 27 agosto 2002;</w:t>
      </w:r>
    </w:p>
    <w:p>
      <w:r>
        <w:t>indetto                               il dibattimento per il 30 maggio 2003, al quale sono comparsi l'accusato, il difensore e l'autorità inquirente;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sentiti                              il sostituto Procuratore pubblico, il quale ritiene che l'imputato abbia infranto le norme della circolazione stradale (velocità inadeguata alle condizioni particolari del caso concreto, difetto dell'attenzione richiesta dalle circostanze) e che tali infrazioni abbiano cagionato il decesso del pedone; chiede pertanto la conferma del decreto d'accusa, in cui la pena è già stata commisurata alle circostanze personali dell'imputato (incensuratezza, tempo trascorso e concolpa del pedone);</w:t>
      </w:r>
    </w:p>
    <w:p>
      <w:r>
        <w:t>     il difensore, il quale contesta ogni addebito inerente a una possibile velocità eccessiva dell'accusato; non esclude invero una eventuale disattenzione dell'interessato, ma nega recisamente l'esistenza di un nesso causale adeguato fra l'omissione e l'incidente; conclude perché l'accusato sia assolto, con spese a carico dello Stato, e per l'assegnazione di una congrua indennità per ripetibili;</w:t>
      </w:r>
    </w:p>
    <w:p>
      <w:r>
        <w:t>sentito                               da ultimo l'accusato;</w:t>
      </w:r>
    </w:p>
    <w:p>
      <w:r>
        <w:t>posti                                 a giudizio i seguenti quesiti:</w:t>
      </w:r>
    </w:p>
    <w:p>
      <w:r>
        <w:t>1.  Se l'imputato è autore colpevole di omicidio colposo, art. 117 CP, commesso nelle circostanze di cui sopra.</w:t>
      </w:r>
    </w:p>
    <w:p>
      <w:r>
        <w:t>2.  In caso di risposta affermativa al quesito n. 1:</w:t>
      </w:r>
    </w:p>
    <w:p>
      <w:r>
        <w:t>2.1  quale pena dev'essere inflitta all'imputato,</w:t>
      </w:r>
    </w:p>
    <w:p>
      <w:r>
        <w:t>2.2  se dev'essere concessa la sospensione condizionale dell'eventuale pena e, se sì, per quale periodo di prova.</w:t>
      </w:r>
    </w:p>
    <w:p>
      <w:r>
        <w:t>3.  Se l'eventuale condanna dev'essere iscritta a casellario giudiziale e, se sì, quando e a quali condizioni avverrà la cancellazione.</w:t>
      </w:r>
    </w:p>
    <w:p>
      <w:r>
        <w:t>4.  Il giudizio sugli oneri processuali.</w:t>
      </w:r>
    </w:p>
    <w:p>
      <w:r>
        <w:t>letti ed esaminati                gli atti;</w:t>
      </w:r>
    </w:p>
    <w:p>
      <w:r>
        <w:t>preso atto                          che le parti hanno rinunciato alla motivazione scritta della sentenza e a ricorrere;</w:t>
      </w:r>
    </w:p>
    <w:p>
      <w:r>
        <w:t>visti                                   gli art. 117 CP; 26 e 32 LCS; 4 ONC; 9 segg. e 273 segg. CPP; 39 LTG;</w:t>
      </w:r>
    </w:p>
    <w:p>
      <w:r>
        <w:t>rispondendo                       ai quesiti posti come segue:</w:t>
      </w:r>
    </w:p>
    <w:p>
      <w:r>
        <w:t>proscioglie______________________________</w:t>
      </w:r>
    </w:p>
    <w:p>
      <w:r>
        <w:t>dall'imputazione di omicidio colposo, per i fatti descritti nel decreto d'accusa DAC __________8/__________del __________ 2002;</w:t>
      </w:r>
    </w:p>
    <w:p>
      <w:r>
        <w:t>caricale spese allo Stato;</w:t>
      </w:r>
    </w:p>
    <w:p>
      <w:r>
        <w:t>assegnaall'accusato un'indennità di fr. 2000. per ripetibili;</w:t>
      </w:r>
    </w:p>
    <w:p>
      <w:r>
        <w:t>le parti                               sono state avvertite del diritto di presentare, per il tramite di questo giudice, dichiarazione di ricorso alla Corte di cassazione e revisione penale entro il termine di cinque giorni e del diritto di richiedere entro lo stesso termine la motivazione della sentenza (art. 276 cpv. 2 CPP).</w:t>
      </w:r>
    </w:p>
    <w:p>
      <w:r>
        <w:t>Intimazione a:</w:t>
      </w:r>
    </w:p>
    <w:p>
      <w:r>
        <w:t>__________ __________ __________, __________. __________,</w:t>
      </w:r>
    </w:p>
    <w:p>
      <w:r>
        <w:t>Avv. __________ __________, __________,</w:t>
      </w:r>
    </w:p>
    <w:p>
      <w:r>
        <w:t>Sostituto procuratore pubblico Monica Casalinuovo, __________,</w:t>
      </w:r>
    </w:p>
    <w:p>
      <w:r>
        <w:t>Ministero pubblico della Confederazione, __________,</w:t>
      </w:r>
    </w:p>
    <w:p>
      <w:r>
        <w:t>Sezione della circolazione, __________,</w:t>
      </w:r>
    </w:p>
    <w:p>
      <w:r>
        <w:t>Comando della Polizia cantonale, __________,</w:t>
      </w:r>
    </w:p>
    <w:p>
      <w:r>
        <w:t>Ufficio del GIAR, __________,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