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10.2002.201 vom 31. Januar 2003</w:t>
      </w:r>
    </w:p>
    <w:p>
      <w:r>
        <w:t>TI Tribunale d'appello, 2003-01-31, IT</w:t>
      </w:r>
    </w:p>
    <w:p>
      <w:r>
        <w:rPr>
          <w:b/>
        </w:rPr>
        <w:t xml:space="preserve">Quelle: </w:t>
      </w:r>
      <w:r>
        <w:t>https://mcp.opencaselaw.ch/entscheid/ti_gerichte_10.2002.201</w:t>
      </w:r>
    </w:p>
    <w:p>
      <w:r>
        <w:t>FR: TI_GERICHTE 10.2002.201 du 31 janvier 2003</w:t>
      </w:r>
    </w:p>
    <w:p>
      <w:r>
        <w:t>IT: TI_GERICHTE 10.2002.201 del 31 gennaio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penale promosso con DAC __________/__________ contro __________ __________, __________.__________.__________, __________, è stralciato dai ruoli.</w:t>
      </w:r>
    </w:p>
    <w:p>
      <w:r>
        <w:rPr>
          <w:b/>
        </w:rPr>
        <w:t>E. 2</w:t>
      </w:r>
    </w:p>
    <w:p>
      <w:r>
        <w:t>L'incarto è trasmesso per competenza al Tribunale penale cantonale.</w:t>
      </w:r>
    </w:p>
    <w:p>
      <w:r>
        <w:rPr>
          <w:b/>
        </w:rPr>
        <w:t>E. 3</w:t>
      </w:r>
    </w:p>
    <w:p>
      <w:r>
        <w:t>Intimazione a: - __________ __________, __________ __________, __________, - Procuratore pubblico Nicola Respini, __________ __________ __________, __________, - lic.iur. __________ __________, __________ __________ __________, __________, 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