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10.2002.178 vom 4. Juni 2003</w:t>
      </w:r>
    </w:p>
    <w:p>
      <w:r>
        <w:t>TI Tribunale d'appello, 2003-06-04, IT</w:t>
      </w:r>
    </w:p>
    <w:p>
      <w:r>
        <w:rPr>
          <w:b/>
        </w:rPr>
        <w:t xml:space="preserve">Quelle: </w:t>
      </w:r>
      <w:r>
        <w:t>https://mcp.opencaselaw.ch/entscheid/ti_gerichte_10.2002.178</w:t>
      </w:r>
    </w:p>
    <w:p>
      <w:r>
        <w:t>FR: TI_GERICHTE 10.2002.178 du 4 juin 2003</w:t>
      </w:r>
    </w:p>
    <w:p>
      <w:r>
        <w:t>IT: TI_GERICHTE 10.2002.178 del 4 giugno 2003</w:t>
      </w:r>
    </w:p>
    <w:p>
      <w:pPr>
        <w:pStyle w:val="Heading2"/>
      </w:pPr>
      <w:r>
        <w:t>Volltext</w:t>
      </w:r>
    </w:p>
    <w:p>
      <w:r>
        <w:t>Incarto n.10.2002.178/AMM</w:t>
      </w:r>
    </w:p>
    <w:p>
      <w:r>
        <w:t>DAC 212/2001</w:t>
      </w:r>
    </w:p>
    <w:p>
      <w:r>
        <w:t>Bellinzona</w:t>
      </w:r>
    </w:p>
    <w:p>
      <w:r>
        <w:t>4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Laura Rossini in qualità di segretaria per giudicare</w:t>
      </w:r>
    </w:p>
    <w:p>
      <w:r>
        <w:t>__________ __________,fu __________ e fu __________ n. __________, nato a __________ __________ il __________ __________ 1979, cittadino bosniaco, residente a __________, __________ __________ __________ __________, celibe, aiuto cuoco</w:t>
      </w:r>
    </w:p>
    <w:p>
      <w:r>
        <w:t>(difeso dal lic. iur. __________ __________, __________)</w:t>
      </w:r>
    </w:p>
    <w:p>
      <w:r>
        <w:t>accusato di                   1.  lesioni semplici, qualificate,</w:t>
      </w:r>
    </w:p>
    <w:p>
      <w:r>
        <w:t>per avere, a __________ il 20 gennaio 2001, intenzionalmente provocato un danno al corpo di __________ __________, colpendolo al capo con un manganello e provocandogli una ferita lacero-contusa meglio descritta nel certificato medico agli atti;</w:t>
      </w:r>
    </w:p>
    <w:p>
      <w:r>
        <w:t>2.  omissione di soccorso,</w:t>
      </w:r>
    </w:p>
    <w:p>
      <w:r>
        <w:t>per avere, nelle circostanze di tempo e di luogo di cui al punto 1, omesso di prestare soccorso a una persona da lui ferita ancorché, secondo le circostanze, lo si potesse da lui ragionevolmente esigere, segnatamente per aver abbandonato_______  _______, accasciato al suolo e sanguinante, dopo averlo intenzionalmente ferito;</w:t>
      </w:r>
    </w:p>
    <w:p>
      <w:r>
        <w:t>3.  infrazione alla LF sulle armi e sulle munizioni,</w:t>
      </w:r>
    </w:p>
    <w:p>
      <w:r>
        <w:t>per avere, senza essere autorizzato, nelle circostanze di tempo e di luogo di cui al punto 1, portato sulla propria persona un manganello tipo PR24;</w:t>
      </w:r>
    </w:p>
    <w:p>
      <w:r>
        <w:t>reati previsti dagli art. 123 n. 2 cpv. 2, 128 CP e 33 LArm, richiamati gli art. 4 e 5 LArm e l'art. 68 n. 1 CP;</w:t>
      </w:r>
    </w:p>
    <w:p>
      <w:r>
        <w:t>perseguito                         con decreto daccusa DAC_______/_______del_______2001 delProcuratore pubblico Rosa Item, __________, che propone la condanna dell'accusato:</w:t>
      </w:r>
    </w:p>
    <w:p>
      <w:r>
        <w:t>1.  Alla pena di 30 (trenta) giorni di detenzione.</w:t>
      </w:r>
    </w:p>
    <w:p>
      <w:r>
        <w:t>2.  Alla revoca del beneficio della sospensione condizionale concesso alla pena di 40 (quaranta) giorni di detenzione decretata nei suoi confronti dal Ministero Pubblico il 10 gennaio 2000.</w:t>
      </w:r>
    </w:p>
    <w:p>
      <w:r>
        <w:t>3.  Alla pena accessoria dell'espulsione dal territorio svizzero per un periodo di 3 (tre) anni.</w:t>
      </w:r>
    </w:p>
    <w:p>
      <w:r>
        <w:t>4.  Al pagamento della tassa di giustizia di fr. 200. e delle spese giudiziarie di fr. 100.;</w:t>
      </w:r>
    </w:p>
    <w:p>
      <w:r>
        <w:t>vista                                  lopposizione al decreto daccusa interposta dall'accusato il 5 aprile 2001;</w:t>
      </w:r>
    </w:p>
    <w:p>
      <w:r>
        <w:t>indetto                               il dibattimento per il 4 giugno 2003, al quale sono comparsi l'accusato, il difensore e il Sostituto Procuratore pubblico Chiara Borelli;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sentiti                              il Sostituto procuratore pubblico, il quale ravvisa la commissione di tutti i reati contemplati nel decreto d'accusa e sottolinea la gravità dell'agire dell'accusato; chiede pertanto la conferma del decreto d'accusa, tranne che sulla pena accessoria dell'espulsione, per la quale non si oppone alla sospensione condizionale;</w:t>
      </w:r>
    </w:p>
    <w:p>
      <w:r>
        <w:t>   il difensore, il quale  pur riconoscendo sostanzialmente i fatti descritti nel decreto d'accusa  nega che l'aggressione sia avvenuta con un manganello e postula il proscioglimento sia dal reato di omissione di soccorso sia da quello di infrazione alla legge federale sulle armi; chiede inoltre una congrua riduzione della pena, per la quale ritiene adempiuti i presupposti oggettivi e soggettivi della sospensione condizionale per un periodo di 3 anni; conclude perché si soprassieda alla pena accessoria dell'espulsione o quanto meno, in subordine, perché la stessa sia posta al beneficio della sospensione condizionale;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quesiti:</w:t>
      </w:r>
    </w:p>
    <w:p>
      <w:r>
        <w:t>1.  Se l'imputato è autore colpevole di:</w:t>
      </w:r>
    </w:p>
    <w:p>
      <w:r>
        <w:t>1.1  lesioni semplici qualificate, commesse nelle circostanze di cui sopra,</w:t>
      </w:r>
    </w:p>
    <w:p>
      <w:r>
        <w:t>1.2  omissione di soccorso, commessa nelle circostanze di cui sopra,</w:t>
      </w:r>
    </w:p>
    <w:p>
      <w:r>
        <w:t>1.3  infrazione alla LF sulle armi e sulle munizioni, commessa nelle circostanze di cui sopra.</w:t>
      </w:r>
    </w:p>
    <w:p>
      <w:r>
        <w:t>2.  In caso di risposta affermativa ai quesiti n. 1.1 e/o 1.2 e/o 1.3:</w:t>
      </w:r>
    </w:p>
    <w:p>
      <w:r>
        <w:t>2.1  quale pena e/o pena accessoria dev'essere inflitta all'imputato,</w:t>
      </w:r>
    </w:p>
    <w:p>
      <w:r>
        <w:t>2.2  se dev'essere concessa la sospensione condizionale dell'eventuale pena e/o pena accessoria e, se sì, per quale periodo di prova.</w:t>
      </w:r>
    </w:p>
    <w:p>
      <w:r>
        <w:t>3.  Se dev'essere revocato il beneficio della sospensione condizionale concesso alla pena di 40 (quaranta) giorni di detenzione decretata nei suoi confronti dal Ministero Pubblico il 10 gennaio 2000;</w:t>
      </w:r>
    </w:p>
    <w:p>
      <w:r>
        <w:t>4.  Se l'eventuale condanna dev'essere iscritta a casellario giudiziale e, se sì, quando e a quali condizioni avverrà la cancellazione.</w:t>
      </w:r>
    </w:p>
    <w:p>
      <w:r>
        <w:t>5.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41, 55, 68, 123 n. 2 cpv. 2 e 128 CP; 4, 5 e 33 LArm; 9 segg. e 273 segg. CPP; 39 LTG;</w:t>
      </w:r>
    </w:p>
    <w:p>
      <w:r>
        <w:t>rispondendo                       ai quesiti posti come segue:</w:t>
      </w:r>
    </w:p>
    <w:p>
      <w:r>
        <w:t>dichiara____________________autore colpevole di</w:t>
      </w:r>
    </w:p>
    <w:p>
      <w:r>
        <w:t>1.  lesioni semplici qualificate,</w:t>
      </w:r>
    </w:p>
    <w:p>
      <w:r>
        <w:t>per avere, a __________ il 20 gennaio 2001, intenzionalmente provocato un danno al corpo di __________ __________, colpendolo al capo con un bastone e provocandogli una ferita lacero-contusa meglio descritta nel certificato medico agli atti;</w:t>
      </w:r>
    </w:p>
    <w:p>
      <w:r>
        <w:t>2.  omissione di soccorso,</w:t>
      </w:r>
    </w:p>
    <w:p>
      <w:r>
        <w:t>per avere, nelle circostanze di tempo e di luogo di cui al punto 1, omesso di prestare soccorso a una persona da lui ferita ancorché, secondo le circostanze, lo si potesse da lui ragionevolmente esigere, segnatamente per aver abbandonato __________ __________, accasciato al suolo e sanguinante, dopo averlo intenzionalmente ferito;</w:t>
      </w:r>
    </w:p>
    <w:p>
      <w:r>
        <w:t>proscioglie____________________</w:t>
      </w:r>
    </w:p>
    <w:p>
      <w:r>
        <w:t>dall'imputazione di infrazione alla LF sulle armi, per i fatti descritti nel decreto d'accusa DAC __________/__________del ____________________ 2001;</w:t>
      </w:r>
    </w:p>
    <w:p>
      <w:r>
        <w:t>condanna                         __________ __________</w:t>
      </w:r>
    </w:p>
    <w:p>
      <w:r>
        <w:t>1.  alla pena di 30 (trenta) giorni di detenzione, sospesa condizionalmente per un periodo di prova di 3 (tre) anni,</w:t>
      </w:r>
    </w:p>
    <w:p>
      <w:r>
        <w:t>2.  alla pena accessoria dell'espulsione dal territorio svizzero per un periodo di 3 (tre) anni, sospesa condizionalmente per un periodo di prova di 3 (tre) anni,</w:t>
      </w:r>
    </w:p>
    <w:p>
      <w:r>
        <w:t>3.  al versamento a __________ __________ di fr. 1000. a titolo di parziale risarcimento (fr. 372.80 quale partecipazione della parte civile alle spese di cura e il resto quale parziale rifusione delle spese legali), ritenuto che per ulteriori pretese quest'ultimo è rinviato al foro civile,</w:t>
      </w:r>
    </w:p>
    <w:p>
      <w:r>
        <w:t>4.  al pagamento delle tasse e spese giudiziarie (comprese quelle indicate nel decreto d'accusa) di complessivi fr. 300.;</w:t>
      </w:r>
    </w:p>
    <w:p>
      <w:r>
        <w:t>non revocail beneficio della sospensione condizionale concesso alla pena di 40 (quaranta) giorni di detenzione decretata nei suoi confronti dal Ministero Pubblico il 10 gennaio 2000, ma l'ammonisce formalmente;</w:t>
      </w:r>
    </w:p>
    <w:p>
      <w:r>
        <w:t>ordinal'iscrizione della condanna a casellario giudiziale, che sarà cancellata trascorso il periodo fissato dagli art. 80 e 41 n. 4 CP;</w:t>
      </w:r>
    </w:p>
    <w:p>
      <w:r>
        <w:t>le parti                               sono state avvertite del diritto di presentare, per il tramite di questo giudice,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 __________ __________, __________,</w:t>
      </w:r>
    </w:p>
    <w:p>
      <w:r>
        <w:t> lic. iur. __________ __________, __________,</w:t>
      </w:r>
    </w:p>
    <w:p>
      <w:r>
        <w:t> Sostituto Procuratore pubblico Chiara Borelli, __________,</w:t>
      </w:r>
    </w:p>
    <w:p>
      <w:r>
        <w:t> __________ __________, __________,</w:t>
      </w:r>
    </w:p>
    <w:p>
      <w:r>
        <w:t> Lic.iur. __________ __________, __________,</w:t>
      </w:r>
    </w:p>
    <w:p>
      <w:r>
        <w:t> Ministero pubblico della Confederazione, __________,</w:t>
      </w:r>
    </w:p>
    <w:p>
      <w:r>
        <w:t> Comando della Polizia cantonale, __________,</w:t>
      </w:r>
    </w:p>
    <w:p>
      <w:r>
        <w:t> Sezione esecuzione pene e misure, __________,</w:t>
      </w:r>
    </w:p>
    <w:p>
      <w:r>
        <w:t> Servizio di coordinamento in materia di casellario giudiziale, __________,</w:t>
      </w:r>
    </w:p>
    <w:p>
      <w:r>
        <w:t> 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di pagamento         a carico di_______  _______:</w:t>
      </w:r>
    </w:p>
    <w:p>
      <w:r>
        <w:t>fr. 200.         tassa di giustizia</w:t>
      </w:r>
    </w:p>
    <w:p>
      <w:r>
        <w:t>fr.                       100.         spese giudiziarie</w:t>
      </w:r>
    </w:p>
    <w:p>
      <w:r>
        <w:t>fr.                      300.totale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