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10.2002.153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https://mcp.opencaselaw.ch/entscheid/ti_gerichte_10.2002.153</w:t>
      </w:r>
    </w:p>
    <w:p>
      <w:r>
        <w:t>FR: TI_GERICHTE 10.2002.153 du 23 juillet 2003</w:t>
      </w:r>
    </w:p>
    <w:p>
      <w:r>
        <w:t>IT: TI_GERICHTE 10.2002.153 del 23 luglio 2003</w:t>
      </w:r>
    </w:p>
    <w:p>
      <w:pPr>
        <w:pStyle w:val="Heading2"/>
      </w:pPr>
      <w:r>
        <w:t>Volltext</w:t>
      </w:r>
    </w:p>
    <w:p>
      <w:r>
        <w:t>Incarto n.10.2002.153/AMM</w:t>
      </w:r>
    </w:p>
    <w:p>
      <w:r>
        <w:t>DAP 930/1993</w:t>
      </w:r>
    </w:p>
    <w:p>
      <w:r>
        <w:t>Bellinzona</w:t>
      </w:r>
    </w:p>
    <w:p>
      <w:r>
        <w:t>23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24 maggio 1993 di</w:t>
      </w:r>
    </w:p>
    <w:p>
      <w:r>
        <w:t>__________ __________,fu __________ e di __________ n. __________, nata a __________ il __________ __________ 1949, attinente di __________, domiciliata a __________, divorziata, impiegata</w:t>
      </w:r>
    </w:p>
    <w:p>
      <w:r>
        <w:t>(difesa dall'avv. __________ __________ __________,__________)</w:t>
      </w:r>
    </w:p>
    <w:p>
      <w:r>
        <w:t>interposta al decreto daccusa DAP __________ del Procuratore generale Luca Marcellini,__________,</w:t>
      </w:r>
    </w:p>
    <w:p>
      <w:r>
        <w:t>preso atto                          che con lettera del 3 luglio 2003 l'accusata ha dichiarato di ritirare l'opposizione, a condizione che sia "confermata la cancellazione, per decorrenza dei termini, della condanna a casellario giudiziale, rispettivamente è ritenuto decorso il periodo di sospensione condizionale della pena detentiva inflitta";</w:t>
      </w:r>
    </w:p>
    <w:p>
      <w:r>
        <w:t>consideratoche il periodo di prova prescritto all'accusata a norma dell'art. 41 n. 1 CP è cominciato a decorrere dalla pronuncia del giudizio, indipendentemente dal giorno del passaggio in giudicato o dell'esecutività (cfr.Schneiderin: Basler Kommentar, StGB I, Basilea 2003, n. 132 e 134 ad art. 41 CP con riferimenti), ossia  in concreto  dall'emanazione del decreto d'accusa del 14 maggio 1993;</w:t>
      </w:r>
    </w:p>
    <w:p>
      <w:r>
        <w:t>che detto periodo di prova, di due anni (decreto d'accusa, pag. 3), è quindi terminato il 14 maggio 1995;</w:t>
      </w:r>
    </w:p>
    <w:p>
      <w:r>
        <w:t>che non risultando altresì elementi atti a concludere per una cattiva condotta dell'interessata durante il periodo di prova e non essendo state pronunciate multe o pene accessorie, la decorrenza del periodo di prova implica anche la cancellazione della condanna dal casellario giudiziale (art. 41 n. 4 CP);</w:t>
      </w:r>
    </w:p>
    <w:p>
      <w:r>
        <w:t>che, ciò posto, le condizioni cui l'accusata ha subordinato il ritiro dell'opposizione sono adempiute, ragion per cui il procedimento dev'essere stralciato dai ruoli;</w:t>
      </w:r>
    </w:p>
    <w:p>
      <w:r>
        <w:t>per questi motivi,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è esecutivo.</w:t>
      </w:r>
    </w:p>
    <w:p>
      <w:r>
        <w:t>L'incarto è ritornato al Procuratore generale Bruno Balestra,__________,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 __________ __________, per il __________ del patrocinatore,</w:t>
      </w:r>
    </w:p>
    <w:p>
      <w:r>
        <w:t> avv. __________ __________ __________, __________,</w:t>
      </w:r>
    </w:p>
    <w:p>
      <w:r>
        <w:t> Procuratore generale Bruno Balestra, __________,</w:t>
      </w:r>
    </w:p>
    <w:p>
      <w:r>
        <w:t> __________ __________ __________ 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