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10.2002.149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https://mcp.opencaselaw.ch/entscheid/ti_gerichte_10.2002.149</w:t>
      </w:r>
    </w:p>
    <w:p>
      <w:r>
        <w:t>FR: TI_GERICHTE 10.2002.149 du 12 juin 2003</w:t>
      </w:r>
    </w:p>
    <w:p>
      <w:r>
        <w:t>IT: TI_GERICHTE 10.2002.149 del 12 giugno 2003</w:t>
      </w:r>
    </w:p>
    <w:p>
      <w:pPr>
        <w:pStyle w:val="Heading2"/>
      </w:pPr>
      <w:r>
        <w:t>Volltext</w:t>
      </w:r>
    </w:p>
    <w:p>
      <w:r>
        <w:t>Incarto n.10.2002.149/AMM</w:t>
      </w:r>
    </w:p>
    <w:p>
      <w:r>
        <w:t>DAP 1952/1997</w:t>
      </w:r>
    </w:p>
    <w:p>
      <w:r>
        <w:t>Bellinzona</w:t>
      </w:r>
    </w:p>
    <w:p>
      <w:r>
        <w:t>12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16 dicembre 1997 di</w:t>
      </w:r>
    </w:p>
    <w:p>
      <w:r>
        <w:t>__________ __________,fu __________ e fu __________ n. __________, nato a __________ il __________ __________ __________, attinente di __________, domiciliato a __________, coniugato, lattoniere</w:t>
      </w:r>
    </w:p>
    <w:p>
      <w:r>
        <w:t>(difeso dall'avv. __________ __________ __________,__________)</w:t>
      </w:r>
    </w:p>
    <w:p>
      <w:r>
        <w:t>interposta al decreto daccusa DAP __________ del Procuratore pubblico Antonio Perugini,__________,</w:t>
      </w:r>
    </w:p>
    <w:p>
      <w:r>
        <w:t>constatato                         che l'accusato, preso atto che la condanna di cui al decreto d'accusa  in caso di ritiro dell'opposizione  non sarebbe in pratica iscritta al casellario giudiziale dato il periodo di prova già trascorso, ha dichiarato diritirare l'opposizioneal decreto d'accusa e ha firmato pertanto una dichiarazione in tal senso,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 __________ __________, __________,</w:t>
      </w:r>
    </w:p>
    <w:p>
      <w:r>
        <w:t>Procuratore pubblico Antonio Perugini, __________,</w:t>
      </w:r>
    </w:p>
    <w:p>
      <w:r>
        <w:t>avv.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