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10.2000.26 vom 5. September 2000</w:t>
      </w:r>
    </w:p>
    <w:p>
      <w:r>
        <w:t>TI Tribunale d'appello, 2000-09-05, IT</w:t>
      </w:r>
    </w:p>
    <w:p>
      <w:r>
        <w:rPr>
          <w:b/>
        </w:rPr>
        <w:t xml:space="preserve">Quelle: </w:t>
      </w:r>
      <w:r>
        <w:t>https://mcp.opencaselaw.ch/entscheid/ti_gerichte_10.2000.26</w:t>
      </w:r>
    </w:p>
    <w:p>
      <w:r>
        <w:t>FR: TI_GERICHTE 10.2000.26 du 5 septembre 2000</w:t>
      </w:r>
    </w:p>
    <w:p>
      <w:r>
        <w:t>IT: TI_GERICHTE 10.2000.26 del 5 settembre 2000</w:t>
      </w:r>
    </w:p>
    <w:p>
      <w:pPr>
        <w:pStyle w:val="Heading2"/>
      </w:pPr>
      <w:r>
        <w:t>Regeste</w:t>
      </w:r>
    </w:p>
    <w:p>
      <w:r>
        <w:t>Sentenza o decisione senza scheda</w:t>
      </w:r>
    </w:p>
    <w:p>
      <w:pPr>
        <w:pStyle w:val="Heading2"/>
      </w:pPr>
      <w:r>
        <w:t>Volltext</w:t>
      </w:r>
    </w:p>
    <w:p>
      <w:r>
        <w:t>Ticino Tribunale di appello diritto civile La seconda Camera civile 05.09.2000 10.2000.26</w:t>
      </w:r>
    </w:p>
    <w:p>
      <w:r>
        <w:t>Sentenza o decisione senza scheda</w:t>
      </w:r>
    </w:p>
    <w:p>
      <w:r>
        <w:t>Incarto n. 10.2000.00026 Lugano 5 settembre 2000 In nome della Repubblica e Cantone del Ticino La seconda Camera civile del Tribunale d'appello composta dei giudici: Cocchi, presidente Chiesa e Zali segretario: Petrini sedente per giudicare sull'istanza di delibazione  31 agosto 2000 presentata dall' Handelsgericht des Kantons Aargau, Aarau riguardante la sentenza emanata il 15 agosto 2000 dallo stesso Tribunale nella causa (OR.__________) che ha opposto il __________ (rappr. dall'avv. __________) alla __________ (rappr. dall'avv. __________) Letti ed esaminati gli atti prodotti Considerato che la decisione 15 agosto 2000 dell' Handelsgericht del Canton Argovia da atto di una transazione giudiziale per la quale, per quanto qui interessa, al __________ sono attribuiti in proprietà i beni immobili di cui ai fogli PPP __________, __________ e __________ del fondo base no. __________ del RF di __________; che, con tale decisione, si chiede al Tribunale d'appello del Canton Ticino di voler ordinare all' Ufficiale del Registro fondiario di __________ di procedere alla relativa iscrizione tabulare; che secondo l'art. 510 CPC le sentenze civili pronunciate da tribunali confederati sono riconosciute e dichiarate esecutive nel Cantone Ticino se sono passate in giudicato (lett. a), se emanano dall'autorità giudiziaria competente (lett. b) e se le parti sono state regolarmente citate, rappresentate o giudicate in contumacia (lett. c); che la sentenza in questione ha acquisito forza di giudicato il 31 agosto 2000, come risulta dall'attestazione in calce all’esemplare della sentenza prodotta ai fini della delibazione; che nulla induce a dubitare circa la competenza dell’autorità adita, la sede della parte convenuta essendo a __________, nel Canton Argovia; che le parti sono state regolarmente citate in giudizio, come appare dalla descrizione degli atti compiuti dalle parti contenuta nella stessa sentenza, la quale del resto ha omologato un accordo transattivo sottoscritto dalle parti al processo e da terzi interessati quali la società __________ e il __________; che sono date, ciò premesso, le condizioni cumulative disposte dall'art. 510 CPC; che, trattandosi di richiesta di delibazione proveniente da autorità giudiziaria, si prescinde dal prelievo di tasse e spese di giudizio; per i quali motivi pronuncia: 1.   L'istanza è accolta nel senso che la sentenza 15 agosto 2000 dell' Handelsgericht des Kantons Aargau in re __________ c. __________ è riconosciuta e dichiarata esecutiva nel Cantone Ticino. Di conseguenza è fatto ordine all'Ufficiale del Registro Fondiario di __________ di voler provvedere ad iscrivere il signor __________ quale nuovo proprietario a) della PPP __________ (quota di 627/1000) del fondo base part. __________ RF di __________; b) della PPP __________ (quota di 170/1000) del fondo base part. __________ RF di __________; c) della PPP __________ (quota di 121/1000) del fondo base part. __________ RF di __________; e meglio come al dispositivo 4. della sentenza qui resa esecutiva. 2. Non si prelevano tasse o spese. 3. Intimazione a: -Handelsgericht des Kantons Aargau, 5000 Aarau -Ufficiale dei registri di __________ con allegata fotocopia della sentenza 15 agosto 2000 dell'Handelsgericht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