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10.1995.67 vom 11. Februar 2002</w:t>
      </w:r>
    </w:p>
    <w:p>
      <w:r>
        <w:t>TI Tribunale d'appello, 2002-02-11, IT</w:t>
      </w:r>
    </w:p>
    <w:p>
      <w:r>
        <w:rPr>
          <w:b/>
        </w:rPr>
        <w:t xml:space="preserve">Quelle: </w:t>
      </w:r>
      <w:r>
        <w:t>https://mcp.opencaselaw.ch/entscheid/ti_gerichte_10.1995.67</w:t>
      </w:r>
    </w:p>
    <w:p>
      <w:r>
        <w:t>FR: TI_GERICHTE 10.1995.67 du 11 février 2002</w:t>
      </w:r>
    </w:p>
    <w:p>
      <w:r>
        <w:t>IT: TI_GERICHTE 10.1995.67 del 11 febbraio 2002</w:t>
      </w:r>
    </w:p>
    <w:p>
      <w:pPr>
        <w:pStyle w:val="Heading2"/>
      </w:pPr>
      <w:r>
        <w:t>Regeste</w:t>
      </w:r>
    </w:p>
    <w:p>
      <w:r>
        <w:t>Sentenza o decisione senza scheda</w:t>
      </w:r>
    </w:p>
    <w:p>
      <w:pPr>
        <w:pStyle w:val="Heading2"/>
      </w:pPr>
      <w:r>
        <w:t>Volltext</w:t>
      </w:r>
    </w:p>
    <w:p>
      <w:r>
        <w:t>Ticino Tribunale di appello diritto civile La seconda Camera civile 11.02.2002 10.1995.67</w:t>
      </w:r>
    </w:p>
    <w:p>
      <w:r>
        <w:t>Sentenza o decisione senza scheda</w:t>
      </w:r>
    </w:p>
    <w:p>
      <w:r>
        <w:t>Incarto n. 10.1995.00067 Lugano 11 febbraio 2002 In nome della Repubblica e Cantone del Ticino La seconda Camera civile del Tribunale d'appello composta dei giudici: Cocchi, presidente Chiesa e Rusca segretario: Bettelini sedente per giudicare nella causa promossa direttamente in appello, con petizione  19 dicembre 1986, da __________ già rappr. dall' avv. __________ contro __________ già rappr. dallo studio legale avv.ti __________ con la quale l'attrice ha chiesto la condanna della convenuta al pagamento dell'importo di Fr. 129'041.30 oltre interessi al 7% dal 6 agosto 1983. Considerato che la procedura giudiziaria è ferma dal 28 ottobre 1998, data prevista per un sopralluogo - più volte rimandato nella speranza che le parti trovassero un accordo di transazione - che non ha potuto avvenire; che tutte le altre prove notificate dalle parti (testi e perizia) sono state assunte; che, nel frattempo, è stato aperto il fallimento nei confronti di entrambe le parti (il 2 luglio 1999 per __________ SA e 11 maggio 2000 per __________ SA); che quello riguardante la debitrice __________ SA è stato chiuso con decreto 1 febbraio 2002; che le pretese delle parti di cui alla presente causa sono state poste in cessione dall'amministrazione del fallimento senza  che nessuno si assumesse la continuazione della procedura; che il credito di __________ SA verso __________ SA è stato così riconosciuto nel fallimento di quest'ultima; che, in tale situazione, è venuto a mancare qualsiasi interesse per la prosecuzione di questa procedura e la causa può essere stralciata dai ruoli con il carico delle spese e della tassa di giustizia alle parti nella misura degli anticipi già prestati; Per i quali motivi visti gli art. 351 e rel. CPC e, per le spese, gli art. 147 e seg. CPC e la vigente TG decreta 1. La causa inc. 10.1995.00067 (già inc. 2384) di questo Tribunale vertente tra __________ SA e __________ SA è stralciata dai ruoli. 2. Le spese consistenti in: -tassa di giustizia                       Fr.   9'180.- -emolumenti di cancelleria       Fr.      129.- -indennità testi                            Fr.      245.- -perizia Fr.   8'626.- totale Fr. 18'180.- già anticipate dalle parti, rimangono a loro carico nella misura degli anticipi prestati. 3. Intimazione all'Ufficio fallimenti del Distretto di Lugano. Comunicazione, per conoscenza, ai già patrocinatori delle parti.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