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ZKERL.2023.3 vom 24. November 2023</w:t>
      </w:r>
    </w:p>
    <w:p>
      <w:r>
        <w:t>SO Obergericht, 2023-11-24, DE</w:t>
      </w:r>
    </w:p>
    <w:p>
      <w:r>
        <w:rPr>
          <w:b/>
        </w:rPr>
        <w:t xml:space="preserve">Quelle: </w:t>
      </w:r>
      <w:r>
        <w:t>https://mcp.opencaselaw.ch/entscheid/so_gerichte_ZKERL.2023.3</w:t>
      </w:r>
    </w:p>
    <w:p>
      <w:r>
        <w:t>FR: SO_GERICHTE ZKERL.2023.3 du 24 novembre 2023</w:t>
      </w:r>
    </w:p>
    <w:p>
      <w:r>
        <w:t>IT: SO_GERICHTE ZKERL.2023.3 del 24 novembre 2023</w:t>
      </w:r>
    </w:p>
    <w:p>
      <w:pPr>
        <w:pStyle w:val="Heading2"/>
      </w:pPr>
      <w:r>
        <w:t>Volltext</w:t>
      </w:r>
    </w:p>
    <w:p>
      <w:r>
        <w:t>Verfügungvom24. November 2023</w:t>
      </w:r>
    </w:p>
    <w:p>
      <w:r>
        <w:t>Es wirken mit:</w:t>
      </w:r>
    </w:p>
    <w:p>
      <w:r>
        <w:t>Präsidentin Hunkeler</w:t>
      </w:r>
    </w:p>
    <w:p>
      <w:r>
        <w:t>Gerichtsschreiberin Hasler</w:t>
      </w:r>
    </w:p>
    <w:p>
      <w:r>
        <w:t>In Sachen</w:t>
      </w:r>
    </w:p>
    <w:p>
      <w:r>
        <w:t>A.___,</w:t>
      </w:r>
    </w:p>
    <w:p>
      <w:r>
        <w:t>Gesuchstellerin</w:t>
      </w:r>
    </w:p>
    <w:p>
      <w:r>
        <w:t>betreffendErlassgesuch (Rechnung Nr. o2023d1207 vom 13. September 2023 / ZKBER.2023.28)</w:t>
      </w:r>
    </w:p>
    <w:p>
      <w:r>
        <w:t>hat die Präsidentin der Zivilkammer inErwägung, dass:</w:t>
      </w:r>
    </w:p>
    <w:p>
      <w:r>
        <w:t>verfügt:</w:t>
      </w:r>
    </w:p>
    <w:p>
      <w:r>
        <w:t>1. Das Erlassgesuch von A.___ wird abgewiesen.</w:t>
      </w:r>
    </w:p>
    <w:p>
      <w:r>
        <w:t>2. Für das vorliegende Verfahren werden keine Kosten erhoben.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