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VWBES.2025.142 vom 10. Dezember 2025</w:t>
      </w:r>
    </w:p>
    <w:p>
      <w:r>
        <w:t>SO Obergericht, 2025-12-10, DE</w:t>
      </w:r>
    </w:p>
    <w:p>
      <w:r>
        <w:rPr>
          <w:b/>
        </w:rPr>
        <w:t xml:space="preserve">Quelle: </w:t>
      </w:r>
      <w:r>
        <w:t>https://mcp.opencaselaw.ch/entscheid/so_gerichte_VWBES.2025.142_d20251210</w:t>
      </w:r>
    </w:p>
    <w:p>
      <w:r>
        <w:t>FR: SO_GERICHTE VWBES.2025.142 du 10 décembre 2025</w:t>
      </w:r>
    </w:p>
    <w:p>
      <w:r>
        <w:t>IT: SO_GERICHTE VWBES.2025.142 del 10 dicembre 2025</w:t>
      </w:r>
    </w:p>
    <w:p>
      <w:pPr>
        <w:pStyle w:val="Heading2"/>
      </w:pPr>
      <w:r>
        <w:t>Regeste</w:t>
      </w:r>
    </w:p>
    <w:p>
      <w:r>
        <w:t>Widerruf der Aufenthaltsbewilligung und Wegweisung</w:t>
      </w:r>
    </w:p>
    <w:p>
      <w:pPr>
        <w:pStyle w:val="Heading2"/>
      </w:pPr>
      <w:r>
        <w:t>Erwägungen</w:t>
      </w:r>
    </w:p>
    <w:p>
      <w:r>
        <w:rPr>
          <w:b/>
        </w:rPr>
        <w:t>E. 6</w:t>
      </w:r>
    </w:p>
    <w:p>
      <w:r>
        <w:t>Zusammenfassend erweist sich die Beschwerde folglich als unbegründet und sie ist entsprechend abzuweisen. Die Aufenthaltsbewilligung der Beschwerdeführerin wurde berechtigterweise nicht verlängert resp. widerrufen. Die Beschwerdeführerin wird weggewiesen und hat die Schweiz zu verlassen. Da die Frist zur Ausreise inzwischen abgelaufen ist, ist diese praxisgemäss auf den 31. März 2026 festzulegen. Die Beschwerdeführerin hat sich vor der Ausreise ordnungsgemäss bei der Einwohnergemeinde abzumelden und sich die Ausreise mittels Abgabe der Ausreisemeldekarte an der Schweizer Grenze bestätigen zu lassen.</w:t>
      </w:r>
    </w:p>
    <w:p>
      <w:r>
        <w:rPr>
          <w:b/>
        </w:rPr>
        <w:t>E. 7</w:t>
      </w:r>
    </w:p>
    <w:p>
      <w:r>
        <w:t>Bei diesem Ausgang des Verfahrens hat die Beschwerdeführerin dessen Kosten zu bezahlen, die einschliesslich der Entscheidgebühr auf CHF 1'500.00 festzusetzen sind. Sie werden mit dem geleisteten Kostenvorschuss in gleicher Höhe verrechnet. Eine Parteientschädigung ist nicht zuzusprechen.</w:t>
      </w:r>
    </w:p>
    <w:p>
      <w:r>
        <w:t>Demnach wirderkannt:</w:t>
      </w:r>
    </w:p>
    <w:p>
      <w:r>
        <w:t>1.Die Beschwerde wird abgewiesen.</w:t>
      </w:r>
    </w:p>
    <w:p>
      <w:r>
        <w:t>2.A.___ hat die Schweiz spätestens bis 31. März 2026 zu verlassen.</w:t>
      </w:r>
    </w:p>
    <w:p>
      <w:r>
        <w:t>3.Sie hat sich vor der Ausreise ordnungsgemäss bei der Einwohnergemeinde abzumelden und sich die Ausreise mittels Abgabe der Ausreisemeldekarte an der Schweizer Grenze bestätigen zu lassen.</w:t>
      </w:r>
    </w:p>
    <w:p>
      <w:r>
        <w:t>4.Die Kosten des Verfahrens vor Verwaltungsgericht von total CHF 1'500.00 gehen zu Lasten von A.___.</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