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 vom 1. Oktober 2025</w:t>
      </w:r>
    </w:p>
    <w:p>
      <w:r>
        <w:t>SO Obergericht, 2025-10-01, DE</w:t>
      </w:r>
    </w:p>
    <w:p>
      <w:r>
        <w:rPr>
          <w:b/>
        </w:rPr>
        <w:t xml:space="preserve">Quelle: </w:t>
      </w:r>
      <w:r>
        <w:t>https://mcp.opencaselaw.ch/entscheid/so_gerichte_VSBES.2025.9_d20251001</w:t>
      </w:r>
    </w:p>
    <w:p>
      <w:r>
        <w:t>FR: SO_GERICHTE VSBES.2025.9 du 1 octobre 2025</w:t>
      </w:r>
    </w:p>
    <w:p>
      <w:r>
        <w:t>IT: SO_GERICHTE VSBES.2025.9 del 1 ottobre 2025</w:t>
      </w:r>
    </w:p>
    <w:p>
      <w:pPr>
        <w:pStyle w:val="Heading2"/>
      </w:pPr>
      <w:r>
        <w:t>Regeste</w:t>
      </w:r>
    </w:p>
    <w:p>
      <w:r>
        <w:t>berufliche Eingliederungsmassnahmen und Invalidenrente</w:t>
      </w:r>
    </w:p>
    <w:p>
      <w:pPr>
        <w:pStyle w:val="Heading2"/>
      </w:pPr>
      <w:r>
        <w:t>Erwägungen</w:t>
      </w:r>
    </w:p>
    <w:p>
      <w:r>
        <w:rPr>
          <w:b/>
        </w:rPr>
        <w:t>E. 1</w:t>
      </w:r>
    </w:p>
    <w:p>
      <w:r>
        <w:t>1.1     A.___ (nachfolgend Beschwerdeführerin), geb. 1975, wurde am 20. Oktober 2022 (Posteingangsstempel) von ihrem Hausarzt Dr. med. B.___, Facharzt für Allgemeine Innere Medizin, bei der IV-Stelle Solothurn (nachfolgend Beschwerdegegnerin) zur Früherfassung angemeldet (Akten der Beschwerdegegnerin Nr. [IV-Nr.] 1). Am 23. November 2022 fand bei der Beschwerdegegnerin ein Intake-Gespräch statt (IV-Nr. 5). Der Regionale Ärztliche Dienst (RAD) empfahl der Beschwerdeführerin bei diesem Gespräch, sich bei der Beschwerdegegnerin [zum Leistungsbezug] anzumelden. Hierauf reichte die Beschwerdeführerin am 29. November 2022 (Posteingangsstempel) ihre Anmeldung bei der Beschwerdegegnerin ein (IV-Nr. 7).</w:t>
      </w:r>
    </w:p>
    <w:p>
      <w:r>
        <w:t>1.2     Nach Einholung verschiedener medinischer Unterlagen forderte die Beschwerdegegnerin den RAD am 30. Juni 2023 (IV-Nr. 27) zu einer Stellungnahme auf. Der RAD hielt in seiner noch am selben Tag erstellten Antwort (IV-Nr. 28) fest, dass der Gesundheitszustand der Beschwerdeführerin unklar und zur objektiven Beurteilung ihrer Arbeitsfähigkeit eine bidisziplinäre medizinische Begutachtung in den Fachrichtungen Orthopädie und Neurologie angezeigt sei. Mit Schreiben vom 8. November 2023 (IV-Nr. 31) erteilte die Beschwerdegegnerin dem C.___ den Auftrag, über die Beschwerdeführerin ein bidisziplinäres Gutachten in den genannten Fachrichtungen zu erstellen. Das Gutachten des C.___ datiert vom 21. Dezember 2023 (IV-Nr. 36).</w:t>
      </w:r>
    </w:p>
    <w:p>
      <w:r>
        <w:t>1.3     Mit Vorbescheid vom 4. Juni 2024 (IV-Nr. 43) stellte die Beschwerdegegnerin der Beschwerdeführerin gestützt auf das Gutachten des C.___ vom 21. Dezember 2023 (IV-Nr. 36) sowie die Stellungnahme des RAD vom 16. Februar 2024 (IV-Nr. 40) in Aussicht, ihre Leistungsansprüche abzuweisen. Hiergegen erhob die Beschwerdeführerin mit Eingabe vom 27. Juni 2024 (IV-Nr. 46) Einwand. Die Beschwerdegegnerin ersuchte ihren Abklärungsdienst in der Folge um eine Stellungnahme. Diese datiert vom 7. November 2024 (IV-Nr. 47)</w:t>
      </w:r>
    </w:p>
    <w:p>
      <w:r>
        <w:t>1.4     Mit Verfügung vom 27. November 2024 (Aktenseite/n [A.S.] 1 ff.) wies die Beschwerdegegnerin die von der Beschwerdeführerin geltend gemachten Leistungsansprüche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w:t>
      </w:r>
    </w:p>
    <w:p>
      <w:r>
        <w:t>4.1     Streitig und zu prüfen ist, ob die Beschwerdegegnerin die Leistungsansprüche der Beschwerdeführerin zu Recht verneint hat. Grundlage der angefochtenen Verfügung der Beschwerdegegnerin vom 27. November 2024 (A.S. 1 ff.) bildet das bidisziplinäre Gutachten des C.___ vom 21. Dezember 2023 (IV-Nr. 36). In einem ersten Schritt gilt es daher dessen Beweiswert zu prüfen.</w:t>
      </w:r>
    </w:p>
    <w:p>
      <w:r>
        <w:rPr>
          <w:b/>
        </w:rPr>
        <w:t>E. 4.2.1</w:t>
      </w:r>
    </w:p>
    <w:p>
      <w:r>
        <w:t>4.2.1.1   Im orthopädischen Teilgutachten von Dr. med. D.___, Facharzt für Orthopädische Chirurgie und Traumatologie des Bewegungsapparates, zertifizierter medizinischer Gutachter SIM,vom 12. Dezember 2023 (IV-Nr. 36.1)werden folgende Diagnosen gestellt:</w:t>
      </w:r>
    </w:p>
    <w:p>
      <w:r>
        <w:t>Diagnosen mit Auswirkung auf die Arbeitsfähigkeit:</w:t>
      </w:r>
    </w:p>
    <w:p>
      <w:r>
        <w:t>Diagnosen ohne Auswirkung auf die Arbeitsfähigkeit:</w:t>
      </w:r>
    </w:p>
    <w:p>
      <w:r>
        <w:t>4.2.1.2   Hinsichtlich der Schmerzen in der Halswirbelsäule (HWS) gab die Beschwerdeführerin anlässlich der Begutachtung durch Dr. D.___ am 29. November 2023 an, dass seit einem Auffahrunfall ca. 1997 zunehmende ziehende Schmerzen im Nacken mit Ausstrahlung in den Kopf sowie Schwindel bestünden. Das Sitzen sei während 30 Minuten möglich. Das Bücken, Heben und Tragen von Lasten sei schmerzhaft. Gefühlsstörungen und Lähmungen der oberen Extremitäten bestünden keine. Schmerzmittel würden ab und zu eingenommen. Physiotherapie habe die Schmerzen nur temporär reduziert, Infiltrationen hätten sie verstärkt. Die von der Beschwerdeführerin geklagten Schmerzen in der HWS und die bei der klinischen Untersuchung festgestellten abnormen Befunde gehen laut Dr. D.___ im Wesentlichen auf die im MRI (engl. kurz für Magnetic Resonance Imaging) dargestellte Unkovertebralarthrose C3/4, Osteochondrose und Unkovertebralarthrose mit Diskusbulging C4/5 und möglicher Affektion der Nervenwurzel C5 beidseits, Unkovertebralarthrose C5/6 sowie Osteochondrose und Unkovertebralarthrose C6/7 zurück.</w:t>
      </w:r>
    </w:p>
    <w:p>
      <w:r>
        <w:t>4.2.1.3   Was die Schmerzen in der Lendenwirbelsäule betrifft, so gab die Beschwerdeführerin bei der Begutachtung durch Dr. D.___ am 29. November 2023 an, dass die ziehenden und brennenden lumbalen Schmerzen nach dem Eingriff im Januar 2021 [sic!] nachgelassen hätten, aber nicht verschwunden seien. Das Laufen sei gut möglich, ebenso das ergonomische Bücken, Heben und Tragen von Lasten. Gefühlsstörungen und Lähmungen der Beine sowie Miktionsstörungen bestünden keine. Die aktuell durchgeführte Physiotherapie lindere die Beschwerden. Die Schmerzen in der Lendenwirbelsäule und die pathologischen objektiven Befunde derselben seien laut Dr. D.___ grösstenteils mit der im MRI nachgewiesenen Diskusprotrusion L2/3 und möglichen Irritation der Nervenwurzel L4 beidseits bei ossär konsolidierter Spondylodese L3 bis S1 vereinbar.</w:t>
      </w:r>
    </w:p>
    <w:p>
      <w:r>
        <w:t>4.2.1.4   Zu den Schmerzen in der rechten Schulter sagte die Beschwerdeführerin bei der Begutachtung durch Dr. D.___ am 29. November 2023 schliesslich aus, dass seit November 2021 leicht rückläufige stechende Schmerzen auftreten würden, die sich ab und zu in den rechten Oberarm fortsetzten. Das Liegen rechts sei dolent. Das Heben und Tragen von Lasten ab 8 kg sowie Arbeiten über der Horizontalen seien schmerzhaft. Die gegenwärtige Physiotherapie reduziere die Schmerzen. Nach Dr. D.___ seien die Schmerzen in der rechten Schulter und die pathologischen Untersuchungsbefunde derselben durch die im MRI sichtbare leichte Acromioclaviculargelenksarthrose und die Ruptur der Supraspinatussehne bedingt.</w:t>
      </w:r>
    </w:p>
    <w:p>
      <w:r>
        <w:t>4.2.2    Was die Arbeitsfähigkeit der Beschwerdeführerin betrifft, so hält Dr. D.___ in seinem Teilgutachten vom 12. Dezember 2023 (IV-Nr. 36.1) fest, dass diese in der bisherigen Tätigkeit als Büroangestellte, beschrieben als körperlich leichte Tätigkeit in temperierten Räumen, primär sitzend, mit häufig fixierter Kopfhaltung vor dem PC, im Rahmen der postoperativen Rehabilitation von November 2021 bis Mai 2022 0 % betragen habe. Ab Juni 2022 betrage die Arbeitsfähigkeit in der bisherigen Tätigkeit bei voller Stundenpräsenz 60 %. Auch für adaptierte Tätigkeiten habe im Rahmen der postoperativen Rehabilitation von November 2021 bis Mai 2022 eine Arbeitsfähigkeit von 0 % bestanden. Körperlich sehr leichte Tätigkeiten in temperierten Räumen, abwechselnd sitzend und stehend, ohne häufige inklinierte, reklinierte und rotierte Körperhaltungen, ohne fixierte Kopfhaltungen, ohne repetitive Bewegungen der Schultern und Arbeiten über der Horizontalen, könnten der Beschwerdeführerin ab Juni 2022 bei voller Stundenpräsenz und vermehrtem Pausenbedarf zu 90 % (Arbeitsunfähigkeit 10 %) zugemutet werden. Hinsichtlich der verschiedenen Haushaltstätigkeiten schätzt Dr. D.___ die Arbeitsfähigkeit der Beschwerdeführerin wie folgt ein: Ernährung (Rüsten, Kochen, Anrichten, alltägliche Reinigungsarbeiten in der Küche usw.) 100 %, Wohnungs- und Hauspflege (Aufräumen, Abstauben, Staubsaugen, Bodenpflege, Reinigung sanitärer Anlagen, Bettenmachen, gründliche Reinigung, Abfallentsorgung usw.) 90 %, Einkauf und weitere Besorgungen (alltäglicher Einkauf und Grosseinkauf, administrative Verrichtungen usw.) 100 %, dies jedoch unter Berücksichtigung des Umstands, dass grössere Einkäufe durch den Ehemann erledigt werden könnten, Wäsche- und Kleiderpflege (Waschen, Wäsche aufhängen und abnehmen, Bügeln usw.) 90 % sowie Garten- und Umgebungspflege und Haustierhaltung (Pflanzen- und Rasenpflege, Reinigung und Unterhalt der Umgebung, Fütterung und Pflege von Haustieren usw.) 90 %.</w:t>
      </w:r>
    </w:p>
    <w:p>
      <w:r>
        <w:t>4.2.3    Das orthopädische Teilgutachten von Dr. D.___ vom 12. Dezember 2023 (IV-Nr. 36.1) stützt sich auf die von der Beschwerdegegnerin zur Verfügung gestellten Akten, den zusätzlich eingeholten Bericht der Klinik für Orthopädie der E.___ vom 13. September 2023, die eigene einlässliche Untersuchung der Beschwerdeführerin inkl. Röntgen am 29. November 2023, das MRI der HWS der Beschwerdeführerin erstellt durch F.___ am 7. Dezember 2023 (IV-Nr. 36.4 S. 3 f.) sowie das Arthro-MRI der rechten Schulter der Beschwerdeführerin ebenfalls erstellt durch F.___ am 12. Dezember 2023 (IV-Nr. 36.4 S. 1 f.). Die Befunderhebung durch Dr. D.___ erfolgte lege artis, seine Diagnosestellung ist entsprechend konsistent und nachvollziehbar. Seine Schlussfolgerungen zur Arbeitsfähigkeit der Beschwerdeführerin leuchten ebenfalls ein, zumal die Beschwerdeführerin bei der Begutachtung aussagte, keine Medikamente auf regelmässiger Basis zu verwenden. Als Facharzt für Orthopädische Chirurgie und Traumatologie des Bewegungsapparates und zertifizierter Gutachter SIM ist Dr. D.___ zweifellos zu einer Expertise befähigt. Das Teilgutachten erfüllt sämtliche Anforderungen, die seitens der Rechtsprechung an ein medizinisches Gutachten gestellt werden.</w:t>
      </w:r>
    </w:p>
    <w:p>
      <w:r>
        <w:rPr>
          <w:b/>
        </w:rPr>
        <w:t>E. 4.3</w:t>
      </w:r>
    </w:p>
    <w:p>
      <w:r>
        <w:t>4.3.1    Im neurologischen Teilgutachten von Dr. med. G.___, Facharzt für Neurologie,vom 16. Dezember 2023 (IV-Nr. 36.3)werden folgende Diagnosen gestellt:</w:t>
      </w:r>
    </w:p>
    <w:p>
      <w:r>
        <w:t>Diagnosen mit Auswirkung auf die Arbeitsfähigkeit:</w:t>
      </w:r>
    </w:p>
    <w:p>
      <w:r>
        <w:t>Keine</w:t>
      </w:r>
    </w:p>
    <w:p>
      <w:r>
        <w:t>Diagnosen ohne Auswirkung auf die Arbeitsfähigkeit:</w:t>
      </w:r>
    </w:p>
    <w:p>
      <w:r>
        <w:t>Dr. G.___ führt zu seiner Diagnosestellung aus, dass die von der Beschwerdeführerin geklagten Beschwerden mit Kopf- und Nackenschmerzen, Schwindel, Übelkeit und Lichtempfindlichkeit wie im MRI der HWS vom 7. Dezember 2023 beschrieben auf die degenerativen Veränderungen der Halswirbelsäule zurückzuführen seien. Neurologische Ausfälle resultierten hieraus nicht.</w:t>
      </w:r>
    </w:p>
    <w:p>
      <w:r>
        <w:t>4.3.2    Zur Arbeitsfähigkeit der Beschwerdeführerin hält Dr. G.___ in seinem Teilgutachten vom 16. Dezember 2023 (IV-Nr. 36.3) fest, dass auf neurologischem Fachgebiet bei fehlenden Diagnosen mit Auswirkung auf die Arbeitsfähigkeit keine funktionelle Beeinträchtigung bestehe. In der bisherigen Tätigkeit als Büroangestellte bestehe daher seit jeher eine Arbeitsfähigkeit von 100 %. Auswirkungen auf die Tätigkeiten im Haushalt ergäben sich [ebenfalls] keine.</w:t>
      </w:r>
    </w:p>
    <w:p>
      <w:r>
        <w:t>4.3.3    Dem neurologischen Teilgutachten von Dr. G.___ vom 16. Dezember 2023 (IV-Nr. 36.3) liegen die von der Beschwerdegegnerin zur Verfügung gestellten Akten sowie die eigene einlässliche Untersuchung der Beschwerdeführerin samt Elektroneurographie am 29. November 2023 zugrunde. Die Befunderhebung von Dr. G.___ erfolgte lege artis, seine Diagnosestellung und seine hieraus gezogenen Schlussfolgerungen zur Arbeitsfähigkeit der Beschwerdeführerin sind schlüssig und nachvollziehbar. Als Facharzt für Neurologie kommt Dr. G.___ zweifellos die notwendige Expertise zu, um ein Gutachten zu erstellen. Das Teilgutachten erfüllt sämtliche Anforderungen, die seitens der Rechtsprechung an ein medizinisches Gutachten gestellt werden.</w:t>
      </w:r>
    </w:p>
    <w:p>
      <w:r>
        <w:rPr>
          <w:b/>
        </w:rPr>
        <w:t>E. 4.4</w:t>
      </w:r>
    </w:p>
    <w:p>
      <w:r>
        <w:t>4.4.1    In der interdisziplinären Gesamtbeurteilung von Dr. D.___ und Dr. G.___ vom 21. Dezember 2023 (IV-Nr. 36.2) werden die in den einzelnen Teilgutachten gestellten Diagnosen wie folgt zusammengefasst:</w:t>
      </w:r>
    </w:p>
    <w:p>
      <w:r>
        <w:t>Diagnosen mit Auswirkungen auf die Arbeitsfähigkeit</w:t>
      </w:r>
    </w:p>
    <w:p>
      <w:r>
        <w:t>4.4.2    Zur Arbeitsfähigkeit der Beschwerdeführerin halten die Gutachter in ihrer interdisziplinären Gesamtbeurteilung vom 21. Dezember 2023 (IV-Nr. 36.2) fest, dass der Beschwerdeführerin körperlich mittelschwere Tätigkeiten in kalter und feuchter Umgebung, primär sitzend oder stehend, mit häufig inklinierten, reklinierten und rotierten Körperhaltungen, fixierten Kopfhaltungen, repetitiven Bewegungen der Schultern und Arbeiten über der Horizontalen nicht mehr vollumfänglich zugemutet werden könnten. In der bisherigen Tätigkeit als Büroangestellte, beschrieben als körperlich leichte Tätigkeit in temperierten Räumen, primär sitzend, mit häufig fixierter Kopfhaltung vor dem PC, habe im Rahmen der postoperativen Rehabilitation von November 2021 bis Mai 2022 eine Arbeitsfähigkeit von 0 % bestanden. Ab Juni 2022 betrage die Arbeitsfähigkeit bei voller Stundenpräsenz 60 %. In einer angepassten Tätigkeit, beschrieben als körperlich sehr leichte Tätigkeit in temperierten Räumen, abwechselnd sitzend und stehend, ohne häufige inklinierte, reklinierte und rotierte Körperhaltungen, ohne fixierte Kopfhaltungen, ohne repetitive Bewegungen der Schultern und Arbeiten über der Horizontalen, habe im Rahmen der postoperativen Rehabilitation von November 2021 bis Mai 2022 ebenfalls eine Arbeitsfähigkeit von 0 % bestanden. Ab Juni 2022 betrage die Arbeitsfähigkeit bei voller Stundenpräsenz und vermehrtem Pausenbedarf 90 %.</w:t>
      </w:r>
    </w:p>
    <w:p>
      <w:r>
        <w:t>4.4.3    Die Ergebnisse der beiden Teilgutachten von Dr. D.___ und Dr. G.___ vom 12. Dezember 2023 (IV-Nr. 36.1) bzw. 16. Dezember 2023 (IV-Nr. 36.3) werden in ihrer interdisziplinären Gesamtbeurteilung vom 21. Dezember 2023 (IV-Nr. 36.2) schlüssig zusammengefasst. Die sich aus der Gesamtbetrachtung ergebenden Schlussfolgerungen hinsichtlich der Arbeitsfähigkeit der Beschwerdeführerin sind gut begründet und leuchten entsprechend ein. Es sind keine Gründe ersichtlich, die gegen die Zuverlässigkeit der interdisziplinären Gesamtbeurteilung sprechen. So hält der RAD in seiner Stellungnahme vom 16. Februar 2024 (IV-Nr. 40) fest, dass das vorliegende bidisziplinäre Gutachten für die streitigen Belange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nachvollziehbar und schlüssig sei. Nur hinsichtlich der gutachterlichen Umschreibung der bisherigen und der angepassten Tätigkeit der Beschwerdeführerin bestehen laut RAD gewisse Unschärfen. Hierauf ist unter Ziff. 4.5.4.2 unten zurückzukommen.</w:t>
      </w:r>
    </w:p>
    <w:p>
      <w:r>
        <w:rPr>
          <w:b/>
        </w:rPr>
        <w:t>E. 4.5</w:t>
      </w:r>
    </w:p>
    <w:p>
      <w:r>
        <w:t>4.5.1    Die Beschwerdeführerin bringt in ihrer Beschwerde vom 8. Januar 2024 (A.S. 5 ff.) mehrere Rügen gegen das bidisziplinäre Gutachten des C.___ vom 21. Dezember 2023 (IV-Nr. 36) vor. Wie nachfolgend gezeigt wird, erweisen sich diese als unbegründet.</w:t>
      </w:r>
    </w:p>
    <w:p>
      <w:r>
        <w:rPr>
          <w:b/>
        </w:rPr>
        <w:t>E. 4.5.2</w:t>
      </w:r>
    </w:p>
    <w:p>
      <w:r>
        <w:t>4.5.2.1   Die Beschwerdeführerin rügt zunächst, dass den Gutachtern bei der Erstellung ihres Gutachtens lediglich fünf Berichte bzw. Vorakten zur Verfügung gestanden hätten: nämlich die Berichte der E.___ vom 16. Dezember 2020, 23. November 2021 und 13. September 2023, das MRI vom 6. April 2022 sowie der Bericht von Dr. B.___ vom 15. Mai 2023. Dies werde der vielschichtigen und lange Jahre zurückgehenden Gesundheitsbeeinträchtigung der Beschwerdeführerin nicht gerecht. Unter den fehlenden Berichten befänden sich nach der Beschwerdeführerin insbesondere der Bericht [der E.___] vom 14. Juli 1993, der Bericht von Prof. Dr. med. H.___, [Facharzt für Orthopädische Chirurgie und Traumatologie des Bewegungsapparates], vom 20. September 2022 sowie der Bericht von Dr. B.___ vom 24. März 2023.</w:t>
      </w:r>
    </w:p>
    <w:p>
      <w:r>
        <w:t>4.5.2.2   Dass den Gutachtern bei der Erstellung ihres Gutachtens lediglich fünf Berichte bzw. Vorakten zur Verfügung standen, trifft nicht zu. Wie aus der Übersicht der verwendeten Quellen unter Ziff. 1.3 sowohl des orthopädischen Teilgutachtens vom 12. Dezember 2023 (IV-Nr. 36.1) als auch des neurologischen Teilgutachtens vom 16. Dezember 2023 (IV-Nr. 36.3) hervorgeht, liegen den Teilgutachten und folglich auch der interdisziplinären Gesamtbeurteilung vom 21. Dezember 2023 (IV-Nr. 36.2) u.a. die von der Beschwerdegegnerin zur Verfügung gestellten Akten gemäss dem von dieser erstellten Aktenverzeichnis (IV-Nr. 36.4 S. 5 f.) zugrunde. Die Gesundheits- bzw. Krankengeschichte der Beschwerdeführerin ist in diesen Akten hinreichend dokumentiert. In den von der Beschwerdegegnerin zur Verfügung gestellten Akten finden sich insbesondere auch die von der Beschwerdeführerin ausdrücklich als fehlend bezeichneten Berichte der E.___ vom 14. Juli 1993 (IV-Nr. 4 S. 1 f.), von Prof. Dr. H.___ vom 20. September 2022 (IV-Nr. 26 S. 2 f.) sowie von Dr. B.___ vom 24. März 2023 (IV-Nr. 25 S. 7). Dass sich die Gutachter in ihren jeweils unter Ziff. 2 ihrer Gutachten aufgeführten Aktenauszügen nicht mit sämtlichen der ihnen zur Verfügung stehenden Unterlagen auseinandersetzen, schadet der Beweiswertigkeit ihrer Gutachten nicht. Nach der bundesgerichtlichen Rechtsprechung ist eine vertiefte Auseinandersetzung mit jedem einzelnen Bericht nicht erforderlich, wenn sich insgesamt ein vollständig und schlüssig ermitteltes Bild des Gesundheitszustandes ergibt und der Zugriff auf die im Aktenauszug  bzw. vorliegend im Aktenverzeichnis der Beschwerdegegnerin  aufgeführten Unterlagen jederzeit möglich war (Urteil des Bundesgerichts 8C_663/2021 vom 9. Februar 2022 E. 5.6.3 mit Hinweisen). Beide im zitierten Urteil des Bundesgerichts erwähnten Voraussetzungen sind in casu erfüllt. Demgemäss ist davon auszugehen, dass die in den vermeintlich fehlenden Berichten festgehaltenen Befunde und Diagnosen bei der Begutachtung durch Dr. D.___ und Dr. G.___ berücksichtigt wurden, auch wenn in den jeweiligen Teilgutachten und in der interdisziplinären Gesamtbeurteilung selbst keine vertiefte Auseinandersetzung mit diesen Berichten stattfindet. Die Rüge der Beschwerdeführerin erweist sich als unbegründet.</w:t>
      </w:r>
    </w:p>
    <w:p>
      <w:r>
        <w:rPr>
          <w:b/>
        </w:rPr>
        <w:t>E. 4.5.3</w:t>
      </w:r>
    </w:p>
    <w:p>
      <w:r>
        <w:t>4.5.3.1   Die Beschwerdeführerin rügt weiter, dass die Anamneseerhebung nicht den Gutachtern überlassen worden sei. Der RAD habe die Anamnese zusammengestellt und den Gutachtern als ausformulierte Vorgeschichte vorgelegt. In dieser Vorgeschichte sei bereits sehr viel Wertung des RAD-Arztes drin. Dies sei problematisch, weil hierdurch die eigene Beurteilung und Wertung der Gutachter ersetzt werde. Durch eine solche Zusammenfassung würden die Gutachter bereits in eine bestimmte Richtung gedrängt.</w:t>
      </w:r>
    </w:p>
    <w:p>
      <w:r>
        <w:t>4.5.3.2   Unter Anamnese ist die systematische Befragung einer Person zur Erhebung ihrer Krankengeschichte und ihres aktuellen Gesundheitszustands durch eine medizinische Fachperson zu verstehen (vgl. https://flexikon.doccheck.com/de/Anamnese, zuletzt besucht am 20. August 2025). Sie bildet einen elementaren Bestandteil der Begutachtung und ist von der jeweiligen Gutachtensperson selbst vorzunehmen. Dass die Anamnese vorliegend durch den RAD erfolgt sei, wie die Beschwerdeführerin behauptet, ist unzutreffend. Sowohl Dr. D.___ als auch Dr. G.___ haben die Anamnese im Rahmen ihrer Begutachtungen jeweils selbst vorgenommen. Die jeweils unter Ziff. 3 ihrer Teilgutachten dokumentierten Anamnesen unterscheiden sich denn auch durch ihren fachspezifischen Fokus. Die den Gutachtern mit dem Gutachtensauftrag übermittelte Zusammenfassung des Sachverhalts ist nicht zu beanstanden. In den von verschiedenen Fachgesellschaften und Swiss Insurance Medicine (SIM) herausgegebenen Begutachtungsleitlinien Versicherungsmedizin (abrufbar unter https://www.swiss-insurance-medicine.ch/de/fachwissen-und-tools/medizinische-gutachten/leitlinien-medizinische-begutachtung, zuletzt besucht am 20. August 2025) wird hinsichtlich der Abwicklung des Gutachtensauftrags festgehalten, dass der Gutachtensperson sämtliche für die Erstellung des Gutachtens notwendigen Informationen zu übermitteln seien, wozu auch eine Zusammenfassung des Sachverhalts gehöre. Zu bemerken ist schliesslich, dass die Zusammenfassung des Sachverhalts mit der Stellungnahme des RAD vom 10. Oktober 2023 (IV-Nr. 28) übereinstimmt, in welcher der RAD die Notwendigkeit der bidisziplinären Begutachtung der Beschwerdeführerin begründet. Die Gutachter wären durch die Zurverfügungstellung der Akten durch die Beschwerdegegnerin somit ohnehin zur Kenntnis der Überlegungen des RAD gelangt. Weshalb und inwiefern sich die Gutachter hierdurch beeinflussen lassen könnten, ist nicht ersichtlich. Die Rüge der Beschwerdeführerin erweist sich als unbegründet.</w:t>
      </w:r>
    </w:p>
    <w:p>
      <w:r>
        <w:rPr>
          <w:b/>
        </w:rPr>
        <w:t>E. 4.5.4</w:t>
      </w:r>
    </w:p>
    <w:p>
      <w:r>
        <w:t>4.5.4.1   Zur Rüge gebracht wird ferner, dass sich die oberflächliche Auseinandersetzung der Gutachter mit dem Sachverhalt auch darin zeige, dass diese die Tätigkeit der Beschwerdeführerin als Medizinische Praxisassistentin im Rahmen der bisherigen Tätigkeit als reine Bürotätigkeit gewertet hätten.</w:t>
      </w:r>
    </w:p>
    <w:p>
      <w:r>
        <w:t>4.5.4.2   Dass die Gutachter die bisherige Tätigkeit der Beschwerdeführerin als Medizinische Praxisassistentin als reine Bürotätigkeit gewertet hätten, ist unzutreffend. Die Umschreibung der bisherigen Tätigkeit der Beschwerdeführerin als Bürotätigkeit geht auf die von den Gutachtern anlässlich ihrer Begutachtungen vom 29. November 2023 durchgeführten Berufsanamnesen zurück. Im Teilgutachten von Dr. D.___ vom 12. Dezember 2023 (IV-Nr. 36.1) wird diesbezüglich festgehalten, dass die Beschwerdeführerin seit August 2022 zu 20 % als Büroangestellte und Allrounderin in der Garage ihres Ehemannes in [...] beschäftigt sei; im Teilgutachten von Dr. G.___ vom 16. Dezember 2023 (IV-Nr. 36.3) heisst es, dass die Beschwerdeführerin seit August 2022 zu 20 % als Büroangestellte in der I.___ Garage (sic!) ihres Ehemannes in [...] arbeite. Die von den Gutachtern durchgeführte Berufsanamnese stimmt mit den Angaben im Arbeitgeberfragebogen der Autogarage I.___ vom 27. Dezember 2022 (IV-Nr. 15) überein, wonach die Beschwerdeführerin grundsätzlich für Büro-, Reinigungs- und Allroundarbeiten angestellt worden sei, momentan jedoch keine Reinigungsarbeiten erledigen könne. Eine bloss oberflächliche Auseinandersetzung mit dem Sachverhalt kann den Gutachtern somit nicht vorgehalten werden, zumal sie das Zumutbarkeitsprofil der Beschwerdeführerin gestützt auf die erhobenen Befunde und gestellten Diagnosen exakt umschreiben. Die Rüge ist unbegründet.</w:t>
      </w:r>
    </w:p>
    <w:p>
      <w:r>
        <w:rPr>
          <w:b/>
        </w:rPr>
        <w:t>E. 4.5.5</w:t>
      </w:r>
    </w:p>
    <w:p>
      <w:r>
        <w:t>4.5.5.1   Die Beschwerdeführerin bringt weiter vor, dass die mangelnde Abklärung auch den Bereich Haushalt betreffe. Eine Abklärung vor Ort habe nie stattgefunden. Die Fragen zur Haushaltstätigkeit seien den Gutachtern unterbreitet worden, was absolut unüblich sei. Die Gutachter hätten diese Fragen in Unkenntnis der gegebenen Verhältnisse (Einfamilienhaus, Familiensituation usw.) beantwortet. Zudem sei die Haushaltstätigkeit von den Gutachtern generell als leichte Tätigkeit eingestuft worden, was vollkommen sachfremd sei. Wenn die Gutachter festhielten, dass es sich bei der Haushaltstätigkeit um eine einfache bzw. leichte Tätigkeit handle, dann hätten diese wohl noch nie Böden aufgenommen, Reinigungsarbeiten in ungünstiger Haltung verrichtet, Wäschekörbe getragen oder schwere Pfannen gehoben. Die Würdigung der Haushaltstätigkeit im Gutachten des C.___ sei als Ganzes absolut nicht sachgerecht und letztlich unbrauchbar.</w:t>
      </w:r>
    </w:p>
    <w:p>
      <w:r>
        <w:t>4.5.5.2   Wie unter Ziff. 3.4 oben bereits ausgeführt, bedarf es zur Beurteilung sozialversicherungsrechtlicher Leistungsansprüche verlässlicher medizinischer Entscheidungsgrundlagen. Das heisst, dass Verwaltung und Gericht zur Beurteilung der geltend gemachten Leistungsansprüche auf Unterlagen angewiesen sind, die ihnen von medizinischen Fachpersonen, allen voran von Ärztinnen und Ärzten, zur Verfügung gestellt werden. Aufgabe der Ärztin oder des Arztes ist es, den Gesundheitszustand zu beurteilen und dazu Stellung zu nehmen, in welchem Umfang und bezüglich welcher Tätigkeiten die versicherte Person arbeitsunfähig ist. Im Weiteren sind die ärztlichen Auskünfte eine wichtige Grundlage zur Beantwortung der Frage, welche Arbeitsleistungen der versicherten Person noch zugemutet werden können (BGE 132 V 93 E. 4 mit Hinweisen). Ob sich die Arbeitsunfähigkeit dabei auf den bisherigen Beruf oder die bisherige Tätigkeit im Aufgabenbereich  hierzu gehören insbesondere der Haushalt und die Kinderbetreuung  bezieht, ist unerheblich (vgl. Art. 6 ATSG). Entsprechend ist es auch nicht unüblich, dass Gutachtenspersonen mit Fragen zu den Einschränkungen der versicherten Person im Aufgabenbereich konfrontiert werden, sofern sich aus den Vorabklärungen entsprechende Tätigkeiten ergeben. Die Behauptung der Beschwerdeführerin, dass es absolut unüblich sei, Gutachtenspersonen Fragen zur Haushaltstätigkeit zu stellen, trifft so nicht zu. Dass die Beschwerdegegnerin vorliegend gestützt auf die Beurteilung der Gutachter und insbesondere auf das von diesen erstellte medizinische Zumutbarkeitsprofil davon ausgegangen ist, dass bei der Beschwerdeführerin keine anspruchsrelevanten Einschränkungen im Aufgabenbereich bestehen, ist nicht zu beanstanden. In diesem Zusammenhang ist zunächst festzuhalten, dass nach Rz. 3042 des vom Bundesamt für Sozialversicherungen (BSV) herausgegebenen Kreisschreibens über das Verfahren in der Invalidenversicherung (KSVI) auf eine Abklärung vor Ort und Stelle verzichtet werden kann, wenn die persönlichen Verhältnisse der versicherten Person sowie die Auswirkungen des Gesundheitszustands bereits genügend bekannt und aktenmässig belegt sind, was vorliegend der Fall ist. So hat die Beschwerdeführerin ihre Wohn- und Familienverhältnisse beim Intake-Gespräch vom 23. November 2022 (IV-Nr. 5) hinreichend geschildert, so dass aus einer zusätzlichen Abklärung keine neuen relevanten Erkenntnisse zu erwarten sind. Festzuhalten ist im Weiteren, dass die Beschwerdeführerin bei der Haushaltsführung die Möglichkeit zur freien Zeiteinteilung und damit auch zu flexiblen Pausen hat und im Rahmen der Schadenminderungspflicht auch die Dritthilfe der Familienangehörigen zu berücksichtigen ist (vgl. Urteil des Bundesgerichts 8C_695/2024 vom 6. August 2025 E. 7 mit Hinweisen). Leichtere Haushaltstätigkeiten, die dem Zumutbarkeitsprofil der Beschwerdeführerin entsprechen, können demnach in Etappen vorgenommen werden, schwere Haushaltstätigkeiten, die über das Zumutbarkeitsprofil der Beschwerdeführerin hinausgehen, können an Familienangehörige delegiert werden. Inwiefern die Beurteilung der Gutachter hinsichtlich der Einschränkungen der Beschwerdeführerin im Haushalt falsch sein soll, ist nicht ersichtlich. Auch diese Rüge der Beschwerdeführerin erweist sich als unbegründet.</w:t>
      </w:r>
    </w:p>
    <w:p>
      <w:r>
        <w:rPr>
          <w:b/>
        </w:rPr>
        <w:t>E. 4.5.6</w:t>
      </w:r>
    </w:p>
    <w:p>
      <w:r>
        <w:t>4.5.6.1   Die Beschwerdeführerin rügt schliesslich, dass das Gutachten vom Dezember 2023 datiere. Im Folgejahr habe sich die Beschwerdeführerin noch einer Gallenblasen- und einer Bauchhernienoperation unterziehen müssen und habe seither mit erheblichen Ernährungs- und Verdauungsproblemen zu kämpfen (häufiger Durchfall und Krämpfe). Weiter sei es im März 2024 zu einem beidseitigen Leistenbruch gekommen. Schliesslich bestehe nach wie vor die Schulterschädigung und die daraus hervorgehende Bewegungseinschränkung. Insgesamt sehe der behandelnde Arzt die Beschwerdeführerin als zu 100 % arbeitsunfähig. Der Versuch mit einem Pensum von 30 % habe nicht gehalten werden können, gesundheitsbedingt sei die Stelle wieder aufgegeben worden.</w:t>
      </w:r>
    </w:p>
    <w:p>
      <w:r>
        <w:t>4.5.6.2   Dass sich der Gesundheitszustand der Beschwerdeführerin seit dem Gutachten erheblich verändert habe, wie diese in ihrer Beschwerde behauptet, ergibt sich aus den Akten nicht. Bei der Gallenblasenoperation der Beschwerdeführerin handelte es sich um eine Cholezystektomie, d.h. um die Entfernung der Gallenblase. Diese fand bereits am 3. Oktober 2023 statt und wird sowohl im Teilgutachten von Dr. D.___ vom 12. Dezember 2023 (IV-Nr. 36.1 S. 10) als auch in jenem von Dr. G.___ vom 16. Dezember 2023 (IV-Nr. 36.3 S. 7) erwähnt. Beschwerden im Zusammenhang mit der Cholezystektomie gab die Beschwerdeführerin anlässlich ihrer Begutachtung keine an. Bei der Bauchhernienoperation handelte es sich gemäss Arztbericht von Dr. med. J.___, Facharzt für Chirurgie, vom 20. März 2024 (IV-Nr. 41) um die laparoskopische Behandlung von Narbenbrüchen beidseits der Kaiserschnittnarbe («Hernies cicatricielles de part et dautre de la cicatrice de cesarienne»). Die Laparoskopie fand am 18. März 2024 statt. Angesichts des guten Heilungsverlaufs wurde die Beschwerdeführerin am 20. März 2024 bereits wieder nach Hause entlassen. Beim Austritt bestand die Medikation lediglich aus jeweils dreimal täglich Dafalgan®1 g sowie Irfen®600 mg. Inwiefern sich die laparoskopische Behandlung der Narbenbrüche langfristig auf die Arbeitsfähigkeit der Beschwerdeführerin auswirken könnte, ist nicht ersichtlich. Weiter findet sich in den Akten kein Nachweis für die Behauptung der Beschwerdeführerin, im März 2024 einen beidseitigen Leistenbruch erlitten zu haben. Auch im Arztbericht von Dr. B.___ vom 18. Dezember 2024 (Beschwerdebeilage 3) wird ein solcher nicht erwähnt. In diesem Bericht wird lediglich festgehalten, dass die Beschwerdeführerin versucht habe, wieder als Medizinische Praxisassistentin zu arbeiten, was anfänglich gut gegangen sei, bis mit der Zeit wieder die bekannten Beschwerden im Rücken dazugekommen seien. Eine neue Diagnose stellt Dr. B.___ in seinem Bericht keine. Insgesamt bestehen somit keinerlei Anhaltspunkte dafür, dass das Gutachten des C.___ vom 21. Dezember 2023 (IV-Nr. 36) bis zum Erlass der angefochtenen Verfügung am 27. November 2024 an Aktualität eingebüsst hätte. Die Rüge der Beschwerdeführerin ist unbegründet.</w:t>
      </w:r>
    </w:p>
    <w:p>
      <w:r>
        <w:t>4.6     Insgesamt ergibt sich somit, dass dem bidisziplinären Gutachten des C.___ vom 21. Dezember 2023 (IV-Nr. 36) voller Beweiswert zuzuerkennen ist. Bei der Beurteilung der Arbeitsfähigkeit der Beschwerdeführerin kann somit vollumfänglich auf dieses Gutachten abgestellt werden.</w:t>
      </w:r>
    </w:p>
    <w:p>
      <w:r>
        <w:rPr>
          <w:b/>
        </w:rPr>
        <w:t>E. 5.1</w:t>
      </w:r>
    </w:p>
    <w:p>
      <w:r>
        <w:t>5.1.1    In einem zweiten Schritt gilt es, die von der Beschwerdegegnerin in ihrer Verfügung vom 27. November 2024 (A.S. 1 ff.) anhand der gemischten Methode vorgenommene Berechnung des Invaliditätsgrades zu prüfen. Die Beschwerdeführerin rügt diesbezüglich, dass die Beschwerdegegnerin zu Unrecht von einer hypothetischen Erwerbstätigkeit der Beschwerdeführerin im Gesundheitsfall von 50 % ausgehe. Die Beschwerdegegnerin klammere dabei aus, dass die Beschwerdeführerin seit ihrer Jugend an Rückenproblemen leide. Durch den Auffahrunfall von 1997 sei die Schmerzproblematik [noch] verstärkt worden, weswegen eine vollzeitliche Erwerbstätigkeit nicht oder nur kurze Zeit möglich gewesen sei. Nach der Geburt ihrer beiden Söhne habe sich die Beschwerdeführerin um diese gekümmert, während ihr selbstständigerwerbender Ehemann ein hohes Arbeitspensum bewältigt habe. Die Söhne seien zwischenzeitlich erwachsen, so dass kein Grund mehr bestehe, weshalb die Beschwerdeführerin nicht in einem höheren Pensum arbeiten sollte, wenn sie denn könnte, zumal die Ausbildung der Söhne viel koste und ein zweites Einkommen willkommen wäre. Die Beschwerdegegnerin klammere aus, dass die reduzierte ausserhäusliche Tätigkeit der vergangenen Jahre bereits gesundheitsbedingt gewesen sei.</w:t>
      </w:r>
    </w:p>
    <w:p>
      <w:r>
        <w:rPr>
          <w:b/>
        </w:rPr>
        <w:t>E. 5.1.2</w:t>
      </w:r>
    </w:p>
    <w:p>
      <w:r>
        <w:t>5.1.2.1   Die Statusfrage, d.h. die Frage, ob eine versicherte Person als ganztägig oder zeitweilig erwerbstätig oder als nichterwerbstätig einzustufen ist, beurteilt sich danach,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144 I 28 E. 2.3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45 E. 2.a; siehe auch Urteil des Bundesgerichts 8C_249/2023 vom 6. Oktober 2023 E. 4.3.2 mit Hinweisen).</w:t>
      </w:r>
    </w:p>
    <w:p>
      <w:r>
        <w:t>5.1.2.2   Dass die reduzierte ausserhäusliche Tätigkeit der Beschwerdeführerin der vergangenen Jahre auf ihre gesundheitliche Situation zurückzuführen sei, wie die Beschwerdeführerin behauptet, findet in den Akten keine Stütze. Welche gesundheitlichen Probleme die Beschwerdeführerin vor 2020 hatte und wie sich diese auf ihre Arbeitsfähigkeit auswirkten, ist in den Akten nicht bzw. nicht hinreichend dokumentiert. In den Akten finden sich lediglich zwei Arztberichte, die vor 2020 datieren: zum einen den Arztbericht von Dr. med. K.___, Facharzt für Orthopädische Chirurgie und Traumatologie des Bewegungsapparates, vom 14. Juli 1993 (IV-Nr. 4 S. 1 f.), in welchem eine idiopathische Skoliose Th9 rechtskonvex diagnostiziert, zugleich aber auch festgehalten wird, dass die Beschwerdeführerin zurzeit ohne Therapie und selbstständige Gymnastik vonseiten des Rückens beschwerdefrei sei; zum anderen den Wirbelsäulen-Sprechstundenbericht der E.___ vom 27. März 2015 (IV-Nr. 17 S. 6 f.), in welchem eine Lumbalgie sowie der Verdacht auf ein Sulcus-ulnaris-Syndrom diagnostiziert, zugleich aber auch festgehalten wird, dass sich im MRI der HWS vom 27. März 2015 kein diagnostischer Anhaltspunkt für eine C8-Radikulopathie ergeben habe und sich die Beschwerdeführerin beim Wunsch nach weiteren Abklärungen wieder melden solle. Gemäss Arztbericht von Dr. B.___ vom 15. Mai 2023 (IV-Nr. 25 S. 1 ff.) befindet sich die Beschwerdeführerin seit 2013 bei ihm Behandlung. Eine Arbeitsunfähigkeit attestierte er ihr erstmals für den Zeitraum vom 1. November bis 31. Dezember 2019, wobei als Zusatz «Sportdispensation» vermerkt wurde. Die weiteren im Bericht von Dr. B.___ aufgeführten Zeiträume, in denen der Beschwerdeführerin eine Arbeitsunfähigkeit attestiert wird, datieren allesamt vom bzw. nach dem 1. Januar 2022. Gesundheitliche Probleme, die eine über viele Jahre andauernde reduzierte Erwerbstätigkeit der Beschwerdeführerin erklärbar machen würden, sind nicht ersichtlich. Hinzu kommt, dass die Beschwerdeführerin anlässlich des Intake-Gesprächs vom 23. November 2022 (IV-Nr. 5) auf die Frage nach ihrem Erwerbspensum ohne Gesundheitsschaden «40 bis 50 % zugunsten der Haushaltsführung» angab. Hierbei handelt es sich um eine Aussage der ersten Stunde, der gemäss bundesgerichtlicher Rechtsprechung höheres Gewicht beizumessen ist. Der Aussage entspricht, dass die Beschwerdeführerin und ihr Ehemann ein traditionelles Rollenmodell lebten, bei dem der Ehemann für das Einkommen und die Ehefrau für Haushalt und Kinderbetreuung zuständig ist. Im von der Beschwerdegegnerin eingeholten Arztbericht von Dr. B.___ vom 15. Mai 2023 (IV-Nr. 25 S. 1 ff.) wird unter Ziff. 3.1 festgehalten, dass die Beschwerdeführerin seit der Geburt ihrer Kinder jeweils nur 20 % gearbeitet habe, um ihrem Ehemann den Rücken freizuhalten. Schliesslich ist darauf hinzuweisen, dass keine finanzielle Notwendigkeit für ein hohes Erwerbspensum der Beschwerdeführerin besteht. So wird im Protokoll des Intake-Gesprächs vom 23. November 2022 festgehalten, dass die finanzielle Situation der Beschwerdeführerin durch das Haupteinkommen ihres Ehemannes «gesichert» sei. Insgesamt ergibt sich somit, dass die Beschwerdegegnerin zu Recht davon ausgegangen ist, dass die Beschwerdeführerin im Gesundheitsfall maximal ein Erwerbspensum von 50 % ausüben würde.</w:t>
      </w:r>
    </w:p>
    <w:p>
      <w:r>
        <w:t>5.2     Die Berechnung des Invaliditätsgrades der Beschwerdeführerin durch die Beschwerdegegnerin ist insofern fehlerhaft, als die Beschwerdegegnerin bei der Bestimmung sowohl des Validen- als auch des Invalideneinkommens auf die Tabelle TA1_tirage_skill_level des Jahres 2020 statt auf jene des Jahres 2022 abgestellt hat. Nach der bundesgerichtlichen Rechtsprechung ist bei der Berechnung des Invaliditätsgrades anhand von Tabellenlöhnen auf die aktuellsten statistischen Daten abzustellen. Gemeint sind damit die im Zeitpunkt der Verfügung aktuellsten veröffentlichten Daten in Bezug auf den Zeitpunkt des Rentenbeginns (Urteil des Bundesgerichts 8C_274/2024 vom 14. November 2024 E. 6.4.2 mit Hinweisen). Vorliegend datiert die angefochtene Verfügung vom 27. November 2024 (A.S. 1 ff.). Zu diesem Zeitpunkt war die Tabelle TA1_tirage_skill_level des Jahres 2022 bereits rund ein halbes Jahr veröffentlicht. Am Ergebnis, dass bei der Beschwerdeführerin kein rentenbegründender Invaliditätsgrad vorliegt, ändert die Anwendung der richtigen Tabelle freilich nichts. Diesfalls ergibt der Einkommensvergleich unter Berücksichtigung der je hälftigen Gewichtung von Erwerbstätigkeit und Haushalt gar bloss einen Invaliditätsgrad von rund 9 % (Valideneinkommen CHF 67'108.00; Invalideneinkommen CHF 55'494.00) bzw. unter zusätzlichem Abzug des ab 1. Januar 2024 geltenden Pauschalabzugs von 10 % auf dem Invalideneinkommen von rund 13 % (Valideneinkommen CHF 67'108.00; Invalideneinkommen CHF 49944.60). Abgesehen von der Verwendung einer veralteten Tabelle ist die Berechnung des Invaliditätsgrades durch die Beschwerdegegnerin nicht zu beanstanden. Als folgerichtig erweist sich insbesondere, dass die Beschwerdegegnerin beim Valideneinkommen auf den Tabellenlohn TA1_tirage_skill_level, Wirtschaftszweige 86-88 «Gesundheits- und Sozialwesen» und damit auf ihre gemäss ihrem (undatierten) Lebenslauf (IV-Nr. 3) von 1991 bis 1994 gelernte und anschliessend bis zur Rückenoperation Ende 2021 mit Ausnahme einer vierjährigen «Babypause» durchgehend ausgeübte Berufstätigkeit als Medizinische Praxisassistentin abgestellt hat. Auf das bei der Autogarage I.___ erzielte Einkommen der Beschwerdeführerin  dieses beträgt gemäss den Aussagen der Beschwerdeführerin anlässlich des Intake-Gesprächs vom 23. November 2022 (IV-Nr. 5) und den Angaben im Arbeitgeberfragebogen der Autogarage I.___ vom 27. Dezember 2022 (Posteingangsstempel; IV-Nr. 15) 13 x CHF 1'200.00 netto  hat die Beschwerdegegnerin zu Recht nicht abgestellt. Zum einen ist anzunehmen, dass die Beschwerdeführerin im Gesundheitsfall weiterhin als Medizinische Praxisassistentin tätig gewesen wäre. Zum anderen ist angesichts der von der Beschwerdeführerin in der Beschwerde beschriebenen Tätigkeiten, die sie als Allrounderin für die Autogarage I.___ ausübt  Post erledigen, bestellte kleinere Teile für Reparaturen abholen, Autos zu Kunden bringen oder abholen  und der im Arbeitgeberbogen angegeben Arbeitszeit von bloss ca. 7 Stunden pro Woche offensichtlich, dass es sich hierbei nicht um einen Leistungs-, sondern um einen Gefälligkeitslohn handelt. Es bleibt schliesslich festzustellen, dass die Berechnung des Invaliditätsgrades durch die Beschwerdegegnerin von der Beschwerdeführerin denn auch nicht gerügt wird.</w:t>
      </w:r>
    </w:p>
    <w:p>
      <w:r>
        <w:rPr>
          <w:b/>
        </w:rPr>
        <w:t>E. 6</w:t>
      </w:r>
    </w:p>
    <w:p>
      <w:r>
        <w:t>6.1     Die Beschwerde erweist sich als unbegründet und ist abzuweisen. Bei diesem Verfahrensausgang besteht kein Anspruch auf eine Parteientschädigung.</w:t>
      </w:r>
    </w:p>
    <w:p>
      <w:r>
        <w:t>6.2     Das Beschwerdeverfahren bei Streitigkeiten über IV-Leistungen vor demkantonalen Versicherungsgericht ist kostenpflichtig (Art. 69 Abs. 1bisSatz 1 IVG). Die Kosten werden nach dem Verfahrensaufwand und unabhängig vom Streitwert im Rahmen von CHF 200.00  1000.00 festgelegt (Art. 69 Abs. 1bisSatz 2 IVG).Vorliegend hat die Beschwerdeführerin die Verfahrenskosten von CHF 600.00zu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