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VSBES.2021.160 vom 16. Dezember 2021</w:t>
      </w:r>
    </w:p>
    <w:p>
      <w:r>
        <w:t>SO Obergericht, 2021-12-16, DE</w:t>
      </w:r>
    </w:p>
    <w:p>
      <w:r>
        <w:rPr>
          <w:b/>
        </w:rPr>
        <w:t xml:space="preserve">Quelle: </w:t>
      </w:r>
      <w:r>
        <w:t>https://mcp.opencaselaw.ch/entscheid/so_gerichte_VSBES.2021.160_d20211216</w:t>
      </w:r>
    </w:p>
    <w:p>
      <w:r>
        <w:t>FR: SO_GERICHTE VSBES.2021.160 du 16 décembre 2021</w:t>
      </w:r>
    </w:p>
    <w:p>
      <w:r>
        <w:t>IT: SO_GERICHTE VSBES.2021.160 del 16 dicembre 2021</w:t>
      </w:r>
    </w:p>
    <w:p>
      <w:pPr>
        <w:pStyle w:val="Heading2"/>
      </w:pPr>
      <w:r>
        <w:t>Regeste</w:t>
      </w:r>
    </w:p>
    <w:p>
      <w:r>
        <w:t>Beiträge für Nichterwerbstätige pro 2017</w:t>
      </w:r>
    </w:p>
    <w:p>
      <w:pPr>
        <w:pStyle w:val="Heading2"/>
      </w:pPr>
      <w:r>
        <w:t>Erwägungen</w:t>
      </w:r>
    </w:p>
    <w:p>
      <w:r>
        <w:rPr>
          <w:b/>
        </w:rPr>
        <w:t>E. 1</w:t>
      </w:r>
    </w:p>
    <w:p>
      <w:r>
        <w:t>1.1     A.___ (nachfolgend Beschwerdeführer), 1956, [...], teilte der Ausgleichskasse des Kantons Solothurn (nachfolgend Beschwerdegegnerin) am 8. Juli 2016 mit, per Ende November 2016 bei der B.___ AG) in vorzeitige Pension zu gehen; gleichentags meldete er sich als Nichterwerbstätiger an. Beide Dokumente unterzeichnete auch die Ehefrau des Beschwerdeführers, A.___ (nachfolgend Beschwerdeführerin), geb. 1955, [...] (Ausgleichkasse Beleg [AK-]Nr. A1 f.).</w:t>
      </w:r>
    </w:p>
    <w:p>
      <w:r>
        <w:t>1.2     Weil der Beschwerdeführer bis November 2016 im AHV-rechtlichen Sinne zu 100 % erwerbstätig sei, müsse er und seine Ehefrau, so hielt die Beschwerdegegnerin in ihrem Brief vom 15. Juli 2016 fest, ab 1. Januar 2016 keine zusätzlichen Beiträge als Nichterwerbstätiger bezahlen (AK-Nr. A8).</w:t>
      </w:r>
    </w:p>
    <w:p>
      <w:r>
        <w:t>1.3     Am 6. Januar 2017 teilte die Beschwerdegegnerin dem Beschwerdeführer mit, er sei ab 1. Januar 2017 als Nichterwerbstätiger registriert (AK-Nr. A15). Mit Verfügungen vom 11. Januar 2017 setzte die Beschwerdegegnerin die durch den Beschwerdeführer zu bezahlenden AHV/IV/EO-Beiträge pro 2017 im Betrag von insgesamt jeweils CHF 1'443.00 fest; sie stützte sich dabei auf die rechtskräftige Steuerveranlagung (AK-Nr. A17, B13).</w:t>
      </w:r>
    </w:p>
    <w:p>
      <w:r>
        <w:t>1.4     Später folgten bezüglich Beitragspflicht als Nichterwerbstätige weitere Verfügungen der Beschwerdegegnerin (AK-Nr. A21 ff.).</w:t>
      </w:r>
    </w:p>
    <w:p>
      <w:r>
        <w:rPr>
          <w:b/>
        </w:rPr>
        <w:t>E. 1.6</w:t>
      </w:r>
    </w:p>
    <w:p>
      <w:r>
        <w:t>Der Präsident des Versicherungsgerichts beurteilt sozialversicherungsrechtliche Streitigkeiten bis zu einem Streitwert von CHF 30'000.00 als Einzelrichter (§ 54 bis Abs. 1 lit. a Kantonales Gesetz über die Gerichtsorganisation [GO, BGS 125.12]). Da der Streitwert im vorliegenden Fall insgesamt rund CHF 3'126.00 beträgt (AK-Nr. A57, B41), fällt die Angelegenheit in die einzelrichterliche Zuständigkeit. Die Vizepräsidentin als Stellvertreterin des Präsidenten ist für die Beurteilung der vorliegenden Streitsache zuständig. 2. 2.1     Die Versicherten sind beitragspflichtig, solange sie eine Erwerbstätigkeit ausüben. Für Nichterwerbstätige beginnt die Beitragspflicht am 1. Januar nach Vollendung des 20. Altersjahres und dauert bis zum Ende des Monats, in welchem Frauen das 64. und Männer das 65. Altersjahr vollendet haben (Art. 3 Abs. 1 Bundesgesetz über die Alters- und Hinterlassenenversicherung [AHVG; SR 831.10]). 2.2     Nichterwerbstätige bezahlen je nach ihren sozialen Verhältnissen einen Beitrag von mindestens CHF 503.00 (Stand 1. Januar 2021) bis maximal das 50-fache des Mindestbeitrags (vgl. Art. 10 Abs. 1 AHVG). Über die Beitragsbemessung hat der Bundesrat gestützt auf Abs. 3 von Art. 10 AHVG nähere Vorschriften erlassen: Die Beiträge der Nichterwerbstätigen, die – wie hier – mehr als den jährlichen Mindestbeitrag zu entrichten haben, werden aufgrund des Vermögens und Renteneinkommens nach der in Art. 28 Abs. 1 Verordnung über die Alters- und Hinterlassenenversicherung (AHVV; SR 831.101) enthaltenen Tabelle berechnet (wobei das jährliche Renteneinkommen mit 20 multipliziert und dem [allfälligen] Vermögen hinzugezählt wird; Art. 28 Abs. 2 AHVV). 2.3     Die Beiträge bemessen sich aufgrund des im Beitragsjahr erzielten Renteneinkommens und des Vermögens am 31. Dezember. Das Renteneinkommen wird nicht in ein Jahreseinkommen umgerechnet. Die kantonalen Steuerbehörden ermitteln das für die Beitragsbemessung massgebende Vermögen aufgrund der entsprechenden rechtskräftigen kantonalen Veranlagung. Sie berücksichtigen dabei die interkantonalen Repartitionswerte. Die Ausgleichskassen ermitteln das Renteneinkommen; sie arbeiten dabei mit den kantonalen Steuerbehörden zusammen (Art. 29 Abs. 2 – 4 AHVV). Die Angaben der kantonalen Steuerbehörden sind für die Ausgleichskassen verbindlich (Art. 23 Abs. 4 AHVV). 2.4     Personen, die nicht dauernd voll erwerbstätig sind, leisten die Beiträge wie Nichterwerbstätige, wenn ihre Beiträge vom Erwerbseinkommen zusammen mit denen ihres Arbeitgebers in einem Kalenderjahr nicht mindestens der Hälfte des Beitrages nach Artikel 28 entsprechen. Ihre Beiträge vom Erwerbseinkommen müssen auf jeden Fall den Mindestbeitrag nach Artikel 28 erreichen. Besteht eine Beitragspflicht wie für Nichterwerbstätige, so ist Artikel 30 anwendbar (Art. 28 bis AHVV). 2.5     Versicherte, die für ein Kalenderjahr als Nichterwerbstätige gelten, können verlangen, dass die Beiträge von ihrem Erwerbseinkommen, die für dieses Jahr bezahlt wurden, an die Beiträge angerechnet werden, die sie als Nichterwerbstätige zu entrichten haben. Nichterwerbstätige, die die Anrechnung verlangen, müssen die Beiträge, die von ihrem Erwerbseinkommen bezahlt wurden, der Ausgleichskasse gegenüber nachweisen, der sie als Nichterwerbstätige angeschlossen sind (Art. 30 AHVV). 2.6.    Nach Art. 30 ter AHVG werden für jeden beitragspflichtigen Versicherten individuelle Konten geführt, in welche die für die Berechnung der ordentlichen Renten erforderlichen Angaben eingetragen werden. Der Bundesrat ordnet die Einzelheiten (Abs. 1). Die beitragspflichtigen Einkommen von Arbeitnehmern werden im individuellen Konto unter dem Jahr eingetragen, in dem sie ausbezahlt wurden. Die Einkommen werden jedoch im Erwerbsjahr eingetragen, wenn der Arbeitnehmer zum Zeitpunkt der Lohnauszahlung nicht mehr für den Arbeitgeber tätig ist (Abs. 3 lit. a), und den Beweis erbringt, dass das beitragspflichtige Einkommen von einer Erwerbstätigkeit stammt, die in einem früheren Jahr ausgeübt und für die weniger als der Mindestbeitrag entrichtet wurde (Abs. 3 lit. b). 2.7     Nach der Rechtsprechung begründet jede rechtskräftige Steuerveranlagung die nur mit Tatsachen widerlegbare Vermutung, dass sie der Wirklichkeit entspreche. Die Ausgleichskassen sind an die Angaben der Steuerbehörden gebunden, und das Sozialversicherungsgericht hat grundsätzlich die Kassenverfügung nur auf ihre Gesetzmässigkeit zu überprüfen. Folglich darf das Gericht von rechtskräftigen Steuertaxationen bloss dann abweichen, wenn diese klar ausgewiesene Irrtümer enthalten, die ohne weiteres richtiggestellt werden können, oder wenn sachliche Umstände gewürdigt werden müssen, die steuerrechtlich belanglos, sozialversicherungsrechtlich aber bedeutsam sind. Blosse Zweifel an der Richtigkeit einer Steuertaxation genügen hierzu nicht; denn die ordentliche Einkommensermittlung obliegt den Steuerbehörden, in deren Aufgabenkreis das Sozialversicherungsgericht nicht mit eigenen Veranlagungsmassnahmen einzugreifen hat. Die Versicherten haben demnach ihre Rechte, auch im Hinblick auf die AHV-rechtliche Beitragspflicht, in erster Linie im Steuerjustizverfahren zu wahren (BGE 111 V 293 f., 110 V 370 f.; AHI 1997, S. 25, E. 2b mit Hinweis). Das Sozialversicherungsgericht darf selbst dann nicht von einer rechtskräftigen Steuertaxation abweichen, wenn die Abklärung ergibt, dass die Veranlagung für die direkte Bundessteuer wahrscheinlich korrigiert worden wäre, wenn sie rechtzeitig mit einem gesetzlichen Rechtsmittel angefochten worden wäre. Denn einmal hat jede rechtskräftige Steuertaxation die Vermutung für sich, sie entspreche dem wirtschaftlichen Sachverhalt. Zum anderen ist zu beachten, dass das Sozialversicherungsgericht zum Steuergericht würde, wenn es beurteilen sollte, ob bei rechtzeitiger Erhebung der gesetzlichen Rechtsmittel die Veranlagung für die direkte Bundessteuer mit praktischer Sicherheit korrigiert worden wäre; dies widerspräche indessen offensichtlich der vom Gesetz vorgenommenen Kompetenzabgrenzung zwischen den Steuer- und Sozialversicherungsorganen (BGE 110 V 372 E. 2b; ZAK 1992 S. 34 E. 3c). 2.8     Nach Art. 53 Allgemeiner Teil des Sozialversicherungsrechts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(Abs. 1). Der Versicherungsträger kann auf formell rechtskräftige Verfügungen oder Einspracheentscheide zurückkommen, wenn diese zweifellos unrichtig sind und wenn ihre Berichtigung von erheblicher Bedeutung ist (Abs. 2). 3. 3.1     Die Beschwerdeführer machen im Wesentlichen geltend, es seien nachträglich keine neuen Grundlagen oder Erkenntnisse bzw. Berechnungsgrundlagen entstanden. Im Weiteren verstosse das Verhalten der Beschwerdegegnerin gegen Treu und Glauben. So habe sich diese nicht an die Verfügung gehalten, wonach für 2017 keine AHV-Beiträge zu leisten seien (A.S. 11 f.). Eine mögliche Beitragslücke bzw. Rentenreduktion entstehe nicht (A.S. 20). 3.2     Demgegenüber macht die Beschwerdegegnerin in der Beschwerdeantwort darauf aufmerksam, die durch den Beschwerdeführer vertretene Auffassung führe zu einer Beitragslücke im Jahr 2017, die sich zu Ungunsten der versicherten Person bei der Rentenberechnung auswirken könne. Im Übrigen verweist die Beschwerdegegnerin auf ihre Ausführungen im angefochtenen Entscheid (A.S. 16 f.). 4.       Im vorliegenden Fall präsentiert sich folgende Ausgangslage: Am 8. Juli 2016 meldete sich der Beschwerdeführer bei der Beschwerdegegnerin wegen vorzeitiger Pensionierung per Ende November 2016 als Nichterwerbstätigen an (AK-Nr. A1 f.), worauf ihn die Beschwerdegegnerin am 6. Januar 2017 mit Wirkung per 1. Januar 2017 als solchen registrierte (AK-Nr. A15). Nachdem der Beschwerdeführer der Beschwerdegegnerin den Lohnausweis seiner ehemaligen Arbeitgeberin vom 31. Dezember 2017 bezüglich Ausrichtung unregelmässiger Leistungen (STIP Award / CHF 13'030.00 netto) hatte zukommen lassen, hob diese am 7. Februar 2018 die Beitragsverfügung vom 11. Januar 2017 (Akontobeiträge für Nichterwerbstätige 2017 / CHF 1'443.00; AK-Nr. A17, B13) auf und verfügte gleichzeitig, die Beschwerdeführer seien als nichterwerbstätige Personen von der Beitragspflicht pro 2017 befreit (AK-Nr. A27, B24). Nach Eingang der AHV-Steuermeldung für das Steuerjahr 2017 vom 26. März 2018 (AK-Nr. A30), wonach die Beschwerdeführer kein Einkommen aus unselbstständiger Erwerbstätigkeit verzeichneten, setzte die Beschwerdegegnerin mit Verfügung vom 3. August 2021 die Beiträge der Beschwerdeführer als Nichterwerbstätige für das Jahr 2017 erneut und definitiv auf insgesamt je CHF 1'562.95 fest. Gleichzeitig hob sie die Verfügungen vom 31. Januar (recte wohl: 7. Februar; AK-Nr. A27, B24) 2018 auf (AK-Nr. A57, B41).</w:t>
      </w:r>
    </w:p>
    <w:p>
      <w:r>
        <w:rPr>
          <w:b/>
        </w:rPr>
        <w:t>E. 2</w:t>
      </w:r>
    </w:p>
    <w:p>
      <w:r>
        <w:t>2.1     Am 31. Dezember 2017 bescheinigte die B.___ AG dem Beschwerdeführer mittels Lohnausweis unregelmässige Leistungen «STIP Award» im Betrag von CHF 13'030.00 netto mit dem Vermerk «Zahlung nach Austritt, » (AK-Nr. A23).</w:t>
      </w:r>
    </w:p>
    <w:p>
      <w:r>
        <w:t>2.2     In der Verfügung vom 7. Februar 2018, womit jene vom 11. Januar 2017 ersetzt wurde, stellte die Beschwerdegegnerin eingangs fest, der Beschwerdeführer bzw. die Beschwerdeführerin habe seine/ihre Beitragspflicht als nichterwerbstätige Person erfüllt und müsse daher keine Beiträge leisten. Die Beschwerdegegnerin verfügte, der Beschwerdeführer bzw. die Beschwerdeführerin sei vom 1. Januar bis 31. Dezember 2017 von der Beitragspflicht als nichterwerbstätige Person befreit; gleichentags stellte die Beschwerdegegnerin den Beschwerdeführern eine Gutschrift über je CHF 1'443.00 für persönliche Beiträge von Januar  Dezember 2017 aus (AK-Nr. A25 f.; B22 f.).</w:t>
      </w:r>
    </w:p>
    <w:p>
      <w:r>
        <w:t>3.       Am 10. Mai 2018 meldete das Kantonale Steueramt der Beschwerdegegnerin die Einkommen der Beschwerdeführer im Steuerjahr 2017, wonach diese zwar Einkommen aus Renten, jedoch keines aus unselbstständiger Erwerbstätigkeit verzeichneten (AK-Nr. A30).</w:t>
      </w:r>
    </w:p>
    <w:p>
      <w:r>
        <w:rPr>
          <w:b/>
        </w:rPr>
        <w:t>E. 4</w:t>
      </w:r>
    </w:p>
    <w:p>
      <w:r>
        <w:t>4.1     In einer internen Notiz hielt die Beschwerdegegnerin am 30. Juli 2021 fest, das im Jahr 2017 ausgewiesene Einkommen des Beschwerdeführers sei im Jahr 2016 verbucht worden, weshalb die Berechnung vom 31. Januar 2018 als Nichterwerbstätiger nicht korrekt sei (AK-Nr. A55).</w:t>
      </w:r>
    </w:p>
    <w:p>
      <w:r>
        <w:t>4.2     Mittels definitiver Verfügung vom 3. August 2021 setzte die Beschwerdegegnerin (erneut) die durch den Beschwerdeführer bzw. die Beschwerdeführerin für das Jahr 2017 zu bezahlenden Sozialversicherungsbeiträge von insgesamt je CHF 1'562.95 fest mit dem Hinweis, dass diese Verfügung jene vom 31. Januar (recte wohl: 7. Februar) 2018 ersetze; gleichentags teilte sie den Beschwerdeführern mit, sie hätten Verzugszinsen von je CHF 180.80 zu bezahlen (AK-Nr. A57 f.; B41 f.).</w:t>
      </w:r>
    </w:p>
    <w:p>
      <w:r>
        <w:t>4.3     Die gegen diese Beitragsverfügungen erhobene Einsprache der Beschwerdeführer wies die Beschwerdegegnerin mit Entscheid vom 14. September 2021 ab (Aktenseiten [A.S.] 1 ff.).</w:t>
      </w:r>
    </w:p>
    <w:p>
      <w:r>
        <w:t>5.       Im E-Mail vom 22. September 2021 erheben die Beschwerdeführer Einsprache gegen den Entscheid der Ausgleichskasse des Kantons Solothurn (A.S. 7).</w:t>
      </w:r>
    </w:p>
    <w:p>
      <w:r>
        <w:t>6.       Mit prozessleitender Verfügung vom 28. September 2021 wird festgestellt, dass A.___ und A.___, [...], mittels E-Mail vom 22. September 2021 beim Versicherungsgericht des Kantons Solothurn Einsprache (recte: Beschwerde) gegen den Einspracheentscheid der Ausgleichkasse des Kantons Solothurn vom 14. September 2021 erhoben haben. Den Beschwerdeführern werde Frist gesetzt, die Beschwerde zu unterschreiben, mit einem Rechtsbegehren zu ergänzen und dieses kurz zu begründen (A.S. 8).</w:t>
      </w:r>
    </w:p>
    <w:p>
      <w:r>
        <w:t>7.       Am 19. Oktober 2021 reichen die Beschwerdeführer eine ergänzte Beschwerde ein mit dem Antrag, für 2017 seien keine weiteren AHV-Beiträge zu leisten. Ferner sei die Frage des Verzugszinses zu prüfen (A.S. 11 f.).</w:t>
      </w:r>
    </w:p>
    <w:p>
      <w:r>
        <w:t>8.       In ihrer Beschwerdeantwort vom 12. November 2021 beantragt die Beschwerdegegnerin, die Beschwerde sei abzuweisen, soweit darauf eingetreten werden könne (A.S. 15 ff.); dazu äussern sich der Beschwerdeführer am 21. November 2021 (A.S. 20).</w:t>
      </w:r>
    </w:p>
    <w:p>
      <w:r>
        <w:t>Auf die weiteren Ausführungen der Parteien in Rechtsschriften im Folgenden wird, sofern notwendig, eingegangen. Im Übrigen wird auf die Akten verwiesen.</w:t>
      </w:r>
    </w:p>
    <w:p>
      <w:r>
        <w:t>II.</w:t>
      </w:r>
    </w:p>
    <w:p>
      <w:r>
        <w:t>1.</w:t>
      </w:r>
    </w:p>
    <w:p>
      <w:r>
        <w:t>1.1     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125 V 414 E. 1a). Anfechtungsgegenstand im verwaltungsgerichtlichen Beschwerdeverfahren bilden, formell betrachtet, Verfügungen und  materiell  die in den Verfügungen geregelten Rechtsverhältnisse (BGE 125 V 415 E. 2a mit Hinweisen). Der Begriff der Verfügung bestimmt sich dabei mangels näherer Konkretisierung in Art. 49 Abs. 1 ATSG nach Massgabe von Art. 5 VwVG (BGE 130 V 391 E. 2.3). Der Verfügung gleichgestellt sind Einspracheentscheide (Art. 5 Abs. 2 VwVG). Mit In-Kraft-Treten des Bundesgesetzes über den Allgemeinen Teil des Sozialversicherungsrechts (ATSG; SR 830.1) haben die Versicherten ihre Rechte durch Einsprache geltend zu machen. Das Einspracheverfahren ist zwingend; davon kann lediglich in den vom Gesetz selber ausdrücklich normierten Fällen abgesehen werden. Der Einspracheentscheid, nicht aber die Verfügung, bildet denn auch Anfechtungsgegenstand des erstinstanzlichen Beschwerdeverfahrens (EVG-Entscheid vom 26. Januar 2005, I 543/04, E. 1.1.2).</w:t>
      </w:r>
    </w:p>
    <w:p>
      <w:r>
        <w:t>1.2     Nach der Rechtsprechung kann das verwaltungsgerichtliche Beschwerdeverfahren aus prozessökonomischen Gründen auf eine ausserhalb des Anfechtungsgegenstands,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(BGE 130 V 503 E. 1.2, 122 V 36 E. 2a; ZAK 1990 S. 403 E. 2b; RKUV 1998 U 308 S. 454 E. 2b; ARV 1995 S. 155 E. 2a; s.a. Ueli Kieser, Kommentar ATSG, 4. Aufl., Schulthess 2020, Art. 61, Rz 101, m.H.).</w:t>
      </w:r>
    </w:p>
    <w:p>
      <w:r>
        <w:t>1.3     Im vorliegenden Fall hat die Beschwerdegegnerin  wie bereits ausgeführt  mit den Verfügungen vom 3. August 2021 die durch die Beschwerdeführer als Nichterwerbstätige zu bezahlenden Sozialversicherungsbeiträge für das Jahr 2017 festgesetzt (AK-Nr. A57, B41) und die dagegen erhobene Einsprache mit Entscheid vom 14. September 2021 abgewiesen (A.S. 1 ff.).</w:t>
      </w:r>
    </w:p>
    <w:p>
      <w:r>
        <w:t>1.4     Mit Blick auf die vorstehenden Erwägungen bilden die Beitragsverfügungen vom 3. August 2021 den zu beurteilenden Anfechtungsgegenstand. Über die diesbezüglichen Einsprachen hat die Beschwerdegegnerin im angefochtenen Entscheid denn auch befunden. Nachdem die Sachurteilsvoraussetzungen (Einhaltung von Frist und Form, örtliche und sachliche Zuständigkeit des angerufenen Gerichts) erfüllt sind, ist auf die Beschwerden grundsätzlich einzutreten.</w:t>
      </w:r>
    </w:p>
    <w:p>
      <w:r>
        <w:t>Die Beschwerdegegnerin hat in einer Mitteilung vom 3. August 2021 an die Beschwerdeführer Verzugszinsen für auszugleichende persönliche Beiträge 2017 berechnet und in Aussicht gestellt, diese würden zusammen mit den geschuldeten Beiträgen in Rechnung gestellt (vgl. AK-Nr. A58, B42). Da diese Verzugszinse nicht in Form einer Verfügung festgesetzt worden sind, konnte dagegen keine Einsprache erhoben werden. Folgerichtig hat sich die Beschwerdegegnerin dazu im Einspracheentscheid auch nicht geäussert. Eine Ausdehnung des Streitgegenstandes, wie vorne in Ziffer 1.2 erwähnt, kann bereits aus dem Grund nicht vorgenommen werden, weil die Beschwerdegegnerin sich bis anhin nicht zu den Verzugszinsen geäussert hat.</w:t>
      </w:r>
    </w:p>
    <w:p>
      <w:r>
        <w:t>Mangels eines Anfechtungsobjektes kann das angerufene Gericht somit auf das Beschwerdebegehren betreffend die Verzugszinse nicht eintreten.</w:t>
      </w:r>
    </w:p>
    <w:p>
      <w:r>
        <w:t>1.5     Im Streite liegen folglich einzig die mittels Verfügungen vom 3. August 2021 für das Jahr 2017 festgesetzten Sozialversicherungsbeiträge der Beschwerdeführer als Nichterwerbstätige; dabei ist insbesondere die Frage zu beantworten, ob die durch die ehemalige Arbeitgeberin des Beschwerdeführers im Jahr 2017 mit «STIP Award» ausbezahlte Leistung von netto CHF 13'030.00 dem Beitragsjahr 2016 zuzuweisen ist und die Beschwerdeführer folglich für das Jahr 2017 als Nichterwerbstätige beitragspflichtig sind.</w:t>
      </w:r>
    </w:p>
    <w:p>
      <w:r>
        <w:t>1.6Der Präsident des Versicherungsgerichts beurteilt sozialversicherungsrechtliche Streitigkeiten bis zu einem Streitwert von CHF 30'000.00 als Einzelrichter (§ 54bisAbs. 1 lit. a Kantonales Gesetz über die Gerichtsorganisation [GO, BGS 125.12]).Da der Streitwert im vorliegenden Fall insgesamt rund CHF 3'126.00 beträgt (AK-Nr. A57, B41), fällt die Angelegenheit in die einzelrichterliche Zuständigkeit. Die Vizepräsidentin als Stellvertreterin des Präsidenten ist für die Beurteilung der vorliegenden Streitsache zuständig.</w:t>
      </w:r>
    </w:p>
    <w:p>
      <w:r>
        <w:t>2.</w:t>
      </w:r>
    </w:p>
    <w:p>
      <w:r>
        <w:t>2.1     Die Versicherten sind beitragspflichtig, solange sie eine Erwerbstätigkeit ausüben. Für Nichterwerbstätige beginnt die Beitragspflicht am 1. Januar nach Vollendung des 20. Altersjahres und dauert bis zum Ende des Monats, in welchem Frauen das 64. und Männer das 65. Altersjahr vollendet haben (Art. 3 Abs. 1 Bundesgesetz über die Alters- und Hinterlassenenversicherung [AHVG; SR 831.10]).</w:t>
      </w:r>
    </w:p>
    <w:p>
      <w:r>
        <w:t>2.2     Nichterwerbstätige bezahlen je nach ihren sozialen Verhältnissen einen Beitrag von mindestens CHF 503.00 (Stand 1. Januar 2021) bis maximal das 50-fache des Mindestbeitrags (vgl. Art. 10 Abs. 1 AHVG). Über die Beitragsbemessung hat der Bundesrat gestützt auf Abs. 3 von Art. 10 AHVG nähere Vorschriften erlassen: Die Beiträge der Nichterwerbstätigen, die  wie hier  mehr als den jährlichen Mindestbeitrag zu entrichten haben, werden aufgrund des Vermögens und Renteneinkommens nach der in Art. 28 Abs. 1 Verordnung über die Alters- und Hinterlassenenversicherung (AHVV; SR 831.101) enthaltenen Tabelle berechnet (wobei das jährliche Renteneinkommen mit 20 multipliziert und dem [allfälligen] Vermögen hinzugezählt wird; Art. 28 Abs. 2 AHVV).</w:t>
      </w:r>
    </w:p>
    <w:p>
      <w:r>
        <w:t>2.3     Die Beiträge bemessen sich aufgrund des im Beitragsjahr erzielten Renteneinkommens und des Vermögens am 31. Dezember. Das Renteneinkommen wird nicht in ein Jahreseinkommen umgerechnet. Die kantonalen Steuerbehörden ermitteln das für die Beitragsbemessung massgebende Vermögen aufgrund der entsprechenden rechtskräftigen kantonalen Veranlagung. Sie berücksichtigen dabei die interkantonalen Repartitionswerte. Die Ausgleichskassen ermitteln das Renteneinkommen; sie arbeiten dabei mit den kantonalen Steuerbehörden zusammen (Art. 29 Abs. 2  4 AHVV). Die Angaben der kantonalen Steuerbehörden sind für die Ausgleichskassen verbindlich (Art. 23 Abs. 4 AHVV).</w:t>
      </w:r>
    </w:p>
    <w:p>
      <w:r>
        <w:t>2.4     Personen, die nicht dauernd voll erwerbstätig sind, leisten die Beiträge wie Nichterwerbstätige, wenn ihre Beiträge vom Erwerbseinkommen zusammen mit denen ihres Arbeitgebers in einem Kalenderjahr nicht mindestens der Hälfte des Beitrages nach Artikel 28 entsprechen. Ihre Beiträge vom Erwerbseinkommen müssen auf jeden Fall den Mindestbeitrag nach Artikel 28 erreichen. Besteht eine Beitragspflicht wie für Nichterwerbstätige, so ist Artikel 30 anwendbar (Art. 28bisAHVV).</w:t>
      </w:r>
    </w:p>
    <w:p>
      <w:r>
        <w:t>2.5     Versicherte, die für ein Kalenderjahr als Nichterwerbstätige gelten, können verlangen, dass die Beiträge von ihrem Erwerbseinkommen, die für dieses Jahr bezahlt wurden, an die Beiträge angerechnet werden, die sie als Nichterwerbstätige zu entrichten haben. Nichterwerbstätige, die die Anrechnung verlangen, müssen die Beiträge, die von ihrem Erwerbseinkommen bezahlt wurden, der Ausgleichskasse gegenüber nachweisen, der sie als Nichterwerbstätige angeschlossen sind (Art. 30 AHVV).</w:t>
      </w:r>
    </w:p>
    <w:p>
      <w:r>
        <w:t>2.6.    Nach Art. 30terAHVG werden für jeden beitragspflichtigen Versicherten individuelle Konten geführt, in welche die für die Berechnung der ordentlichen Renten erforderlichen Angaben eingetragen werden. Der Bundesrat ordnet die Einzelheiten (Abs. 1). Die beitragspflichtigen Einkommen von Arbeitnehmern werden im individuellen Konto unter dem Jahr eingetragen, in dem sie ausbezahlt wurden. Die Einkommen werden jedoch im Erwerbsjahr eingetragen, wenn der Arbeitnehmer zum Zeitpunkt der Lohnauszahlung nicht mehr für den Arbeitgeber tätig ist (Abs. 3 lit. a), und den Beweis erbringt, dass das beitragspflichtige Einkommen von einer Erwerbstätigkeit stammt, die in einem früheren Jahr ausgeübt und für die weniger als der Mindestbeitrag entrichtet wurde (Abs. 3 lit. b).</w:t>
      </w:r>
    </w:p>
    <w:p>
      <w:r>
        <w:t>2.7     Nach der Rechtsprechung begründet jede rechtskräftige Steuerveranlagung die nur mit Tatsachen widerlegbare Vermutung, dass sie der Wirklichkeit entspreche. Die Ausgleichskassen sind an die Angaben der Steuerbehörden gebunden, und das Sozialversicherungsgericht hat grundsätzlich die Kassenverfügung nur auf ihre Gesetzmässigkeit zu überprüfen. Folglich darf das Gericht von rechtskräftigen Steuertaxationen bloss dann abweichen, wenn diese klar ausgewiesene Irrtümer enthalten, die ohne weiteres richtiggestellt werden können, oder wenn sachliche Umstände gewürdigt werden müssen, die steuerrechtlich belanglos, sozialversicherungsrechtlich aber bedeutsam sind. Blosse Zweifel an der Richtigkeit einer Steuertaxation genügen hierzu nicht; denn die ordentliche Einkommensermittlung obliegt den Steuerbehörden, in deren Aufgabenkreis das Sozialversicherungsgericht nicht mit eigenen Veranlagungsmassnahmen einzugreifen hat. Die Versicherten haben demnach ihre Rechte, auch im Hinblick auf die AHV-rechtliche Beitragspflicht, in erster Linie im Steuerjustizverfahren zu wahren (BGE 111 V 293 f., 110 V 370 f.; AHI 1997, S. 25, E. 2b mit Hinweis).</w:t>
      </w:r>
    </w:p>
    <w:p>
      <w:r>
        <w:t>Das Sozialversicherungsgericht darf selbst dann nicht von einer rechtskräftigen Steuertaxation abweichen, wenn die Abklärung ergibt, dass die Veranlagung für die direkte Bundessteuer wahrscheinlich korrigiert worden wäre, wenn sie rechtzeitig mit einem gesetzlichen Rechtsmittel angefochten worden wäre. Denn einmal hat jede rechtskräftige Steuertaxation die Vermutung für sich, sie entspreche dem wirtschaftlichen Sachverhalt. Zum anderen ist zu beachten, dass das Sozialversicherungsgericht zum Steuergericht würde, wenn es beurteilen sollte, ob bei rechtzeitiger Erhebung der gesetzlichen Rechtsmittel die Veranlagung für die direkte Bundessteuer mit praktischer Sicherheit korrigiert worden wäre; dies widerspräche indessen offensichtlich der vom Gesetz vorgenommenen Kompetenzabgrenzung zwischen den Steuer- und Sozialversicherungsorganen (BGE 110 V 372 E. 2b; ZAK 1992 S. 34 E. 3c).</w:t>
      </w:r>
    </w:p>
    <w:p>
      <w:r>
        <w:t>2.8     Nach Art. 53 Allgemeiner Teil des Sozialversicherungsrechts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(Abs. 1). Der Versicherungsträger kann auf formell rechtskräftige Verfügungen oder Einspracheentscheide zurückkommen, wenn diese zweifellos unrichtig sind und wenn ihre Berichtigung von erheblicher Bedeutung ist (Abs. 2).</w:t>
      </w:r>
    </w:p>
    <w:p>
      <w:r>
        <w:t>3.</w:t>
      </w:r>
    </w:p>
    <w:p>
      <w:r>
        <w:t>3.1     Die Beschwerdeführer machen im Wesentlichen geltend, es seien nachträglich keine neuen Grundlagen oder Erkenntnisse bzw. Berechnungsgrundlagen entstanden. Im Weiteren verstosse das Verhalten der Beschwerdegegnerin gegen Treu und Glauben. So habe sich diese nicht an die Verfügung gehalten, wonach für 2017 keine AHV-Beiträge zu leisten seien (A.S. 11 f.). Eine mögliche Beitragslücke bzw. Rentenreduktion entstehe nicht (A.S. 20).</w:t>
      </w:r>
    </w:p>
    <w:p>
      <w:r>
        <w:t>3.2     Demgegenüber macht die Beschwerdegegnerin in der Beschwerdeantwort darauf aufmerksam, die durch den Beschwerdeführer vertretene Auffassung führe zu einer Beitragslücke im Jahr 2017, die sich zu Ungunsten der versicherten Person bei der Rentenberechnung auswirken könne. Im Übrigen verweist die Beschwerdegegnerin auf ihre Ausführungen im angefochtenen Entscheid (A.S. 16 f.).</w:t>
      </w:r>
    </w:p>
    <w:p>
      <w:r>
        <w:t>4.       Im vorliegenden Fall präsentiert sich folgende Ausgangslage: Am 8. Juli 2016 meldete sich der Beschwerdeführer bei der Beschwerdegegnerin wegen vorzeitiger Pensionierung per Ende November 2016 als Nichterwerbstätigen an (AK-Nr. A1 f.), worauf ihn die Beschwerdegegnerin am 6. Januar 2017 mit Wirkung per 1. Januar 2017 als solchen registrierte (AK-Nr. A15). Nachdem der Beschwerdeführer der Beschwerdegegnerin den Lohnausweis seiner ehemaligen Arbeitgeberin vom 31. Dezember 2017 bezüglich Ausrichtung unregelmässiger Leistungen (STIP Award / CHF 13'030.00 netto) hatte zukommen lassen, hob diese am 7. Februar 2018 die Beitragsverfügung vom 11. Januar 2017 (Akontobeiträge für Nichterwerbstätige 2017 / CHF 1'443.00; AK-Nr. A17, B13) auf und verfügte gleichzeitig, die Beschwerdeführer seien als nichterwerbstätige Personen von der Beitragspflicht pro 2017 befreit (AK-Nr. A27, B24). Nach Eingang der AHV-Steuermeldung für das Steuerjahr 2017 vom 26. März 2018 (AK-Nr. A30), wonach die Beschwerdeführer kein Einkommen aus unselbstständiger Erwerbstätigkeit verzeichneten, setzte die Beschwerdegegnerin mit Verfügung vom 3. August 2021 die Beiträge der Beschwerdeführer als Nichterwerbstätige für das Jahr 2017 erneut und definitiv auf insgesamt je CHF 1'562.95 fest. Gleichzeitig hob sie die Verfügungen vom 31. Januar (recte wohl: 7. Februar; AK-Nr. A27, B24) 2018 auf (AK-Nr. A57, B41).</w:t>
      </w:r>
    </w:p>
    <w:p>
      <w:r>
        <w:rPr>
          <w:b/>
        </w:rPr>
        <w:t>E. 5</w:t>
      </w:r>
    </w:p>
    <w:p>
      <w:r>
        <w:t>5.1     Die Frage nach der Entstehung der Beitragspflicht (vgl. E. II 2.1 hiervor) ist von derjenigen nach dem Zeitpunkt, in welchem die Beiträge vom massgebenden Lohn im Rahmen des Beitragsbezugs zu entrichten sind (Beitragsbezug), zu unterscheiden (BGE 115 V 161 E. 4b S. 163 f., 110 V 225 E. 3a S. 227 f.). Während für die Frage des Beitragsbezugs der Zeitpunkt der Einkommensrealisierung massgebend ist (BGE 131 V 444 E. 1.1 S. 446 f.), richtet sich diejenige der (dieser logisch vorangehenden) Beitragspflicht als solcher nach dem Zeitpunkt der Erwerbstätigkeit (BGE 115 V 161 E. 4b S. 163 f., 111 V 161 E. 4a S. 166 f. mit Hinweisen und 110 V 225 E. 3a S. 227; vgl. auch BGE 131 V 444 E. 1.1 S. 446 f.; Kieser, AHVG, N. 2 zu Art. 5 AHVG). Die Beitragspflicht beruht direkt auf dem Gesetz und entsteht, sobald die sie nach dem Gesetz begründenden Tatsachen  Versicherteneigenschaft und Erwerbstätigkeit oder Nichterwerbstätigkeit  eingetreten sind (BGE 115 V 161 E. 4b S. 164; Urteil des Eidg. Versicherungsgerichts H 52/05 vom 8. August 2005 E. 3.3; vgl. z.G. Urteil des Bundesgerichts 9C_648/2011 E. 8.1.1).</w:t>
      </w:r>
    </w:p>
    <w:p>
      <w:r>
        <w:t>5.2     Der Beschwerdeführer erhielt im Jahr 2017, als er unbestrittenermassen nicht mehr erwerbstätig war, von der ehemaligen Arbeitgeberin eine Bonuszahlung (STIP Award) über CHF 13'030.00 (vgl. AK-Nr. A23). Nach Darstellung des Beschwerdeführers stammt diese Leistung aus seiner Erwerbstätigkeit im Jahr 2016 (A.S. 11). In Beachtung von Art. 3 Abs. 1 AHVG bzw. der Ausführungen in E. II 5.1 hiervor, ist er für diese Bonuszahlung im Jahr 2016 beitragspflichtig, was im Übrigen mit der offensichtlich unbestritten gebliebenen Steuertaxation 2017 (vgl. AK-Nr. A30) korrespondiert. Darin wird beim «Einkommen unselbstständige Erwerbstätigkeit» «0» ausgewiesen (AK-Nr. 30). Folglich unterstehen die Beschwerdeführer (auch) pro 2017 der Beitragspflicht als Nichterwerbstätige, weshalb es sich erübrigt, auf die Frage nach einer allfälligen Beitragslücke weiter einzugehen. Art. 28bisAHVV (Vergleichsrechnung) kommt nach Lage der Akten nicht zur Anwendung. Das Anrechnen der Beiträge vom Erwerbseinkommen im Sinne von Art. 30 AHVV hat der Beschwerdeführer im Übrigen nicht verlangt.</w:t>
      </w:r>
    </w:p>
    <w:p>
      <w:r>
        <w:t>6.       Insofern die Beschwerdeführer geltend machen, die Beschwerdegegnerin hätte die Verfügungen vom 7. Februar 2018 im Nachhinein nicht aufheben dürfen, bleibt Folgendes anzuführen:</w:t>
      </w:r>
    </w:p>
    <w:p>
      <w:r>
        <w:t>6.1     Die Verwaltung ist nach Art. 53 Abs. 1 ATSG verpflichtet, auf eine formell rechtskräftige Verfügung zurückzukommen, wenn neue Tatsachen oder neue Beweismittel entdeckt werden, die geeignet sind, zu einer anderen rechtlichen Beurteilung zu führen (prozessuale Revision; BGE 127 V 469 E. 2c, 122 V 272 E. 2, 119 V 477 E. 1 a; AHI 1998 S. 295 E. 3). Das Institut der prozessualen Revision bezweckt die Verwirklichung des materiellen Rechts, indem eine Verfügung zurückgenommen werden soll, die auf von Anfang an fehlerhaften tatsächlichen Grundlagen beruht hat (BGE 115 V 313 E. 4a aa).</w:t>
      </w:r>
    </w:p>
    <w:p>
      <w:r>
        <w:t>7.2     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(BGE 131 II 627 E. 6.1 S. 636). Die Voraussetzung für eine Berufung auf Vertrauensschutz, welche unter bestimmten Voraussetzungen eine vom materiellen Recht abweichende Behandlung der Rechtsuchenden gebieten kann, ist erfüllt: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Der unrichtigen Auskunft gleichgestellt ist die Unterlassung einer behördlichen Auskunft, die gesetzlich vorgeschrieben oder nach den im Einzelfall gegebenen Umständen geboten war. Die dritte Voraussetzung lautet diesfalls: Wenn die Person den Inhalt der unterbliebenen Auskunft nicht kannte oder deren Inhalt so selbstverständlich war, dass sie mit einer anderen Auskunft nicht hätte rechnen müssen (BGE 131 V 472 E. 5 S. 480). Selbst wenn diese Voraussetzungen erfüllt sind, kann die Anforderung nach einem richtig verstandenen Vollzug der Sozialversicherung dem Vertrauensschutz vorgehen, wenn die Abwägung der Interessen dies im Einzelfall gebietet (BGE 131 II 627 E. 6 S. 636 ff, 129 I 161 E. 4.1 S. 170, 122 V 405 E. 3b/bb S. 409; Urteil 2C_762/2008 vom 8. Mai 2009 E. 2.2; z.G.: Urteil des Bundesgerichts 8C_332/2011 vom 11. Oktober 2011 E. 5.2).</w:t>
      </w:r>
    </w:p>
    <w:p>
      <w:r>
        <w:t>7.3     Die Auslegung einer behördlichen Erklärung oder Auskunft erfolgt nach dem Vertrauensprinzip. Es ist darauf abzustellen, wie die Erklärung vom Empfänger in guten Treuen verstanden werden durfte und musste. Dabei ist nicht auf den inneren Willen des Erklärenden abzustellen, sondern auf den objektiven Sinn seines Erklärungsverhaltens. Der Erklärende hat gegen sich gelten zu lassen, was ein vernünftiger und korrekter Mensch unter der Erklärung verstehen durfte (Urteil des Bundesgerichts 9C_509/2014 vom 20. Februar 2015 E. 3.3.1; BGE 134 V 223 E. 3.1 S. 228, 132 V 149 E. 5 S. 150).</w:t>
      </w:r>
    </w:p>
    <w:p>
      <w:r>
        <w:t>7.4     In der Tat gab es  wie den vorstehenden Erwägungen entnommen werden kann  beim Festsetzen der Beitragspflicht der Beschwerdeführenden für das Jahr 2017 ein Hin und Her. So hatte die Beschwerdegegnerin nach dem Erfassen der Beschwerdeführenden als Nichterwerbstätige die Beiträge für das Jahr 2017 mit Verfügung vom 11. Januar 2017 festgesetzt und diese nach Eingang des durch den Beschwerdeführer zugestellten Lohnausweis für das Jahr 2017 mittels Verfügung vom 7. Februar 2018 widerrufen bzw. die Beschwerdeführer von der Beitragspflicht als Nichterwerbstätige befreit. Im Rahmen einer Auslegung nach dem Vertrauensprinzip durften die Beschwerdeführenden in diesem Zeitpunkt davon ausgehen, für das Jahr 2017 von der Beitragspflicht als Nichterwerbstätige befreit zu sein.</w:t>
      </w:r>
    </w:p>
    <w:p>
      <w:r>
        <w:t>Von den vorstehend erwähnten Voraussetzungen für eine erfolgreiche Berufung auf den Vertrauensschutz (vgl. E. II. 7.2 hiervor) waren somit die ersten drei und die Letzte erfüllt: Die Auskunft wurde in einer konkreten Situation mit Bezug auf eine bestimmte Person erteilt, sie stammte von der zuständigen Behörde, ihre Unrichtigkeit war nicht ohne weiteres zu erkennen und die Rechtslage hatte sich in der Zwischenzeit nicht geändert. So bleibt noch zu prüfen, ob auch die vierte der vorerwähnten Voraussetzungen erfüllt ist. Diese verlangt, dass die betroffene Person im Vertrauen auf die Richtigkeit der Auskunft Dispositionen getroffen hat, die nicht ohne Nachteil rückgängig gemacht werden können. Weder den Akten noch den Ausführungen der Beschwerdeführenden lässt sich entnehmen, dass sie irreversible Dispositionen getroffen hätten. Somit fehlt es an einer durch die falsche oder fehlende Auskunft motivierten nachteiligen Disposition und damit an der Grundlage für ein Abweichen von der gesetzlichen Regelung. Insofern sich schliesslich die Beschwerdeführenden auf Telefonate mit der Ausgleichskasse in den Jahren 2017 und 2018 und in diesem Zusammenhang auf die Beitragsbefreiung betreffend das Jahr 2017 berufen, hatten diese Besprechungen im Wesentlichen einzig zum Inhalt, der Beschwerdeführer solle den Lohnausweis pro 2017 einreichen. Im Übrigen ist im vorliegenden Fall nicht massgeblich, ob sich beim Nichtleisten von Beiträgen pro 2017 eine Beitragslücke bzw. eine reduzierte Rente ergäbe, wie dies die Beschwerdeführenden vorbringen, sondern vielmehr die gesetzliche Pflicht, im Sinne von Art. 3 Abs. 1 AHVG als Nichterwerbstätige Beiträge zu erbringen.</w:t>
      </w:r>
    </w:p>
    <w:p>
      <w:r>
        <w:t>8.       Zusammenfassend sind weder der Erlass der Beitragsverfügungen vom 3. August 2021 noch die darin enthaltenen Berechnungen zu beanstanden. Folglich erweist sich die Beschwerde als unbegründet, weshalb diese, soweit darauf einzutreten ist, abzuweisen ist.</w:t>
      </w:r>
    </w:p>
    <w:p>
      <w:r>
        <w:t>9.       Grundsätzlich ist das Verfahren kostenlos. Von diesem Grundsatz abzuweichen, besteht im vorliegenden Fall kein Anlass.</w:t>
      </w:r>
    </w:p>
    <w:p>
      <w:r>
        <w:t>Demnach wirderkannt:</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