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VSBES.2017.91 vom 17. Februar 2017</w:t>
      </w:r>
    </w:p>
    <w:p>
      <w:r>
        <w:t>SO Obergericht, 2017-02-17, DE</w:t>
      </w:r>
    </w:p>
    <w:p>
      <w:r>
        <w:rPr>
          <w:b/>
        </w:rPr>
        <w:t xml:space="preserve">Quelle: </w:t>
      </w:r>
      <w:r>
        <w:t>https://mcp.opencaselaw.ch/entscheid/so_gerichte_VSBES.2017.91</w:t>
      </w:r>
    </w:p>
    <w:p>
      <w:r>
        <w:t>FR: SO_GERICHTE VSBES.2017.91 du 17 février 2017</w:t>
      </w:r>
    </w:p>
    <w:p>
      <w:r>
        <w:t>IT: SO_GERICHTE VSBES.2017.91 del 17 febbraio 2017</w:t>
      </w:r>
    </w:p>
    <w:p>
      <w:pPr>
        <w:pStyle w:val="Heading2"/>
      </w:pPr>
      <w:r>
        <w:t>Erwägungen</w:t>
      </w:r>
    </w:p>
    <w:p>
      <w:r>
        <w:rPr>
          <w:b/>
        </w:rPr>
        <w:t>E. 1</w:t>
      </w:r>
    </w:p>
    <w:p>
      <w:r>
        <w:t>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(a.a.O.).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2.1 S. 112 mit Hinweisen). 2.2.3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134 V 109 E. 9 S. 121 ff.) muss das Dahinfallen jeder kausalen Bedeutung von unfallbedingten Ursachen eines Gesundheitsschadens mit dem im Sozialversicherungsrecht allgemein üblichen Beweisgrad der überwiegenden Wahrscheinlichkeit (s. dazu BGE 126 V 360 E. 5b S. 360)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8C_416/2010 vom 29. November 2010 E. 2.2).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3.1     Dr. med. C.___, Facharzt für Orthopädische Chirurgie FMH, hielt in seinem Bericht vom 19. August 2016 (Suva-Nr. 3) fest, er habe den Beschwerdeführer am 13. Juli und 18. August 2016 untersucht. Dieser sei beim Spiel auf die gegnerische Unihockeyschaufel getreten und ausgeglitten, wobei er sich auf dem Hallenboden eine Kontusion der Ferse zugezogen habe. Es finde sich eine leichte Schwellung lateral über dem Calcaneus, eine Dolenz der lateralen Calcaneuswange bei mässiger Haglundexostose, ein recht kranial reichender dorsaler Calcaneusrand, eine etwas dolente Supination sowie eine beim Calcaneus lateral druckdolente Achillessehne. Die Röntgenaufnahme zeige einen mässigen Haglund. Es liege ein traumatisierter Calcaneus durch Direktkontusion und Aktivierung von Schmerzen bei Haglund-exostose vor. Ohne NSAR bestünden weiter Beschwerden, mit Hinkneigung vor allem beim Anlaufen und Schwellneigung am Abend.</w:t>
      </w:r>
    </w:p>
    <w:p>
      <w:r>
        <w:t>Die Kreisärztin der Beschwerdegegnerin, Dr. med. D.___, Fachärztin für Allgemeine Innere Medizin FMH, erklärte in ihrer Stellungnahme vom 4. November 2016 (Suva-Nr. 11), im Dossier sei kein unfallbedingter struktureller Schaden am rechten Fuss dokumentiert. Die Haglundexostose sei ein vorbestehender Knochenvorsprung am Fersenbein, welcher bei vielen Personen vorliege und häufig symptomfrei bleibe. Somit sei es am 18. Mai 2016 zu einer Traumatisierung der Ferse gekommen. Diese vorübergehende Symptomatik gelte in der Regel nach zwei Monaten als abgeheilt.</w:t>
      </w:r>
    </w:p>
    <w:p>
      <w:r>
        <w:t>Dr. med. C.___ führte im Bericht vom 9. Dezember 2016 (Suva-Nr. 15) aus, es bestehe ein Status nach Fersenkontusion am 18. Mai 2016, zunächst mit Schwellung lateral über dem Calcaneus, dann mit anhaltenden Beschwerden. Rechts zeige sich eine traumatisierte Haglundexostose, welche links nicht vorliege. Eine Restdolenz und leichte periostale Reizung persistierten. Postkontusionelle Schmerzen würden wohl in vielen Fällen nach zwei bis drei Monaten abklingen, was für die Beurteilung der Kreisärztin spreche. Andererseits hätten bis zur Traumatisierung trotz vorbestehender Haglundexostose keinerlei Schmerzen in diesem Fersenbereich bestanden. Deshalb könne man argumentieren, dass die Traumatisierung zur richtungsweisenden Beschwerdeauslösung geführt habe, womit die Unfallkausalität dann wieder anzunehmen sei. Daher sei seines Erachtens die Beurteilung nicht so eindeutig.</w:t>
      </w:r>
    </w:p>
    <w:p>
      <w:r>
        <w:t>Frau E.___ erklärte in ihrer E-Mail vom 11. September 2017 (A.S. 54), sie sei als Physio-therapeutin nicht befugt, die zur Verlaufskontrolle angefertigten Ultraschallbilder als Beweis oder als Diagnose zu deuten. Zusammengefasst finde man gegenüber der gesunden Seite eine Verdickung der Achillessehne. Dies sei eine behandlungsbedürftige Reizung. Man sei der Meinung, dass sicher der Schlag auf der Ferse diesen Prozess der Schwellung aktiviert habe. Es sei nicht ganz eindeutig. Frau E.___ fügte ihrer Nachricht eine E-Mail von Frau F.___ vom 5. September 2017 bei (A.S. 55), welche die Ultraschallbilder beurteilt hatte. Diese E-Mail enthielt folgende Feststellung: «Ob das mit der Unfall zu tun hat ist ja, nicht zu sagen, Kalzifikation in einen Tendon wird ja mehr gesehen bei Krankheit aber ob es die Auslöser sein könnte  gute Frage».</w:t>
      </w:r>
    </w:p>
    <w:p>
      <w:r>
        <w:t>Dr. med. G.___, Arzt für Orthopädische Chirurgie und Traumatologie, hielt in seinem Bericht vom 29. September 2017 (A.S. 53) an den Vertreter des Beschwerdeführers dafür, es liege beidseits eine Haglundexostose vor. Die Kontusion der rechten Ferse am 18. Mai 2016 habe zu einer Traumatisierung dieser Haglundexostose geführt. Auf Grund der persistierenden Beschwerden sei am 19. Mai 2017 ein MRI der Ferse und der Achillessehne durchgeführt worden. Darin zeige sich eine minimale Degeneration der Achillessehne ohne Anzeichen einer Ruptur von einzelnen Fasern, eine kleine Bursa (Schleimbeutel) sowie die wenig ausgeprägte Kontrastmittelaufnahme des Fersenbeins im Bereich der Haglundexostose und des Ansatzes der Achillessehne. Aus seiner Sicht seien die im MRI dargestellten Befunde nicht vereinbar mit der Kontusion vor fast genau einem Jahr, obwohl konstatiert werden müsse, dass der Beschwerdeführer nach eigenen Angaben vor dem Trauma beschwerdefrei gewesen sei. Seines Wissens finde sich zwölf Monate nach einem Trauma kein Knochenmarksödem mehr. Dies deute eher auf einen chronischen Reizzustand durch die Haglundexostose hin, wenngleich dieser seinen Ursprung in der Kontusion gefunden haben könne.</w:t>
      </w:r>
    </w:p>
    <w:p>
      <w:r>
        <w:t>3.2     Die Beschwerdegegnerin hat den Fall zu Recht per 28. Oktober 2016 abgeschlossen und die Leistungen eingestellt, konnte sie sich doch dabei auf die Kreisärztin Dr. med. D.___ stützen. Diese stellte einerseits fest, dass aus den Akten keine traumatischen strukturellen Schäden an der rechten Ferse hervorgingen, sondern mit der Haglundexostose eine vorbestehende Erkrankung. Andererseits erklärte die Kreisärztin, Kontusionen wie die vorliegende würden in aller Regel innert zweier Monate abheilen. Angesichts dessen ist der Fallabschluss rund vier Monate nach dem zweiten Unfallereignis auf jeden Fall nicht zu früh erfolgt.</w:t>
      </w:r>
    </w:p>
    <w:p>
      <w:r>
        <w:t>Der Beschwerdeführer macht geltend, dass die Stellungnahme der Kreisärztin sehr kurz ausgefallen sei und eine reine Aktenbeurteilung nur bei einem feststehenden medizinischen Sachverhalt ausreiche (s. dazu Urteil des Bundesgerichts 9C_25/2015 vom 1. Mai 2015 E. 4.2). Beides ist grundsätzlich richtig, vermag aber den Beweiswert der Stellungnahme nicht zu mindern: Entscheidend ist nicht in erster Linie der rein quantitative Umfang eines Arztberichts, sondern vielmehr, ob dieser für die strittigen Belange umfassend ist. Im vorliegenden Fall handelt es sich um keinen komplexen medizinischen Sachverhalt. Im Zeitpunkt der kreisärztlichen Beurteilung lagen lediglich zwei wesentliche Aktenstücke vor, welche zu berücksichtigen waren, nämlich die Unfallmeldung und der Bericht von Dr. med. C.___ vom 19. August 2016. Ausserdem verfügte die Kreisärztin über die damaligen Röntgenaufnahmen (s. A.S. 25 Ziff. 6.3). Entgegen der Auffassung des Beschwerdeführers vermitteln diese Unterlagen durchaus ein umfassendes Bild des Falls, welches es der Kreisärztin erlaubte, auf eine persönliche Untersuchung zu verzichten: Aus der Unfallmeldung ergibt sich der Unfallhergang, aus dem Bericht von Dr. med. C.___ der klinische Untersuchungsbefund sowie aus den Röntgenbildern ein krankhafter Vorzustand und das Fehlen traumatischer Läsionen an der rechten Ferse. Vor diesem Hintergrund erscheinen die knappen, aber eindeutigen Aussagen der Kreisärztin als dem zu beurteilenden Sachverhalt angemessen.</w:t>
      </w:r>
    </w:p>
    <w:p>
      <w:r>
        <w:t>Aus den übrigen Arztberichten kann der Beschwerdeführer nichts zu seinen Gunsten ableiten:</w:t>
      </w:r>
    </w:p>
    <w:p>
      <w:r>
        <w:t>Dr. med. C.___ räumt am 9. Dezember 2016 ein, dass Schmerzen nach einer Kontusion oft nach zwei bis drei Monaten abklingen, d.h. er stimmt im Grundsatz mit der Kreisärztin überein. Er meldet dann zwar doch gewisse Zweifel an, dass es sich in casu so verhält, begründet die Unfallkausalität der Schmerzen aber nur damit, dass vor den Unfällen keine solchen Beschwerden vorgelegen hätten. Diese Argumentation «post hoc, ergo propter hoc» genügt indes nicht, um einen Kausalzusammenhang mit überwiegender Wahrscheinlichkeit zu belegen (s. E. II. 2.2.1 hiervor). Angesichts dessen eignet sich der Bericht von Dr. med. C.___ auch nicht dazu, eine Aktivierung resp. richtungsweisende Verschlimmerung der vorbestehenden Haglundexostose durch den Unfall zu begründen.</w:t>
      </w:r>
    </w:p>
    <w:p>
      <w:r>
        <w:t>Bei Dr. med. G.___ ist einmal festzuhalten, dass er eine MRI-Aufnahme beurteilt, die erst drei Monate nach dem angefochtenen Einspracheentscheid angefertigt wurde, welcher den Stichtag für den massgeblichen Sachverhalt bildet. Aber selbst wenn man davon ausgeht, dass diese Aufnahme Rückschlüsse auf die Zeit vor dem Entscheid gestattet, ergibt sich hier nichts für den Beschwerdeführer. Dr. med. G.___ spricht zwar von einem chronischen Reizzustand, ist aber skeptisch, inwieweit die Befunde mit dem Trauma ein Jahr zuvor in Verbindung stehen; letztlich sagt er nur, dass die Kontusion der Auslöser der andauernden Schmerzen gewesen seinkönne, was nicht mehr als eine Vermutung ohne Beweiskraft darstellt (vgl. Urteile des Bundesgerichts 8C_242/2011 vom 7. Februar 2012 E. 4.2, wo ein Gutachten einen bestimmten Sachverhalt alsmöglichansah, und 9C_1026/2012 vom 13. Februar 2013 E. 3.3, betr. die Wendung «dürfte»).</w:t>
      </w:r>
    </w:p>
    <w:p>
      <w:r>
        <w:t>Die Stellungnahme der Physiotherapeutin kann mangels klarer Aussagen keine Geltung beanspruchen: Einerseits wird erklärt, die Reizung gehe «sicher» auf die Kontusion zurück, andererseits aber sogleich relativiert, dies sei nicht ganz eindeutig. Frau F.___ wiederum spricht in ihrer E-Mail keineswegs von einem gesicherten Zusammenhang zwischen Unfall und Beschwerden, sondern lässt dies offen und erwähnt ausdrücklich die Möglichkeit einer krankheitsbedingten Genese.</w:t>
      </w:r>
    </w:p>
    <w:p>
      <w:r>
        <w:t>3.3     Zusammenfassend besteht keinerlei Anlass, auch nur geringfügige Zweifel an der kreisärztlichen Stellungnahme zu hegen. Gestützt darauf ist vielmehr mit überwiegender Wahrscheinlichkeit erstellt, dass zwischen den beiden Unfallereignissen sowie den Beschwerden nach dem 28. Oktober 2016 kein natürlicher Kausalzusammenhang mehr besteht. Von weiteren Sachverhaltsabklärungen wird abgesehen, weil davon keine zusätzlichen Erkenntnisse zu erwarten sind. Das gilt namentlich auch für die vom Beschwerdeführer beantragte Beweisverhandlung: Diese sollte einerseits dazu dienen, die Ultraschall- und MRI-Aufnahmen resp. die Berichte dazu vorzulegen (A.S. 44), welche dem Gericht jedoch mittlerweile am 2. November 2017 eingereicht wurden. Andererseits ist nicht ersichtlich, was mit einer Befragung des Beschwerdeführers zum Unfallhergang (s. A.S. 12 Ziff. 4) bewiesen werden soll, denn sowohl die Kreisärztin als auch das Gericht gehen vom Ablauf gemäss Unfallmeldung aus.</w:t>
      </w:r>
    </w:p>
    <w:p>
      <w:r>
        <w:t>Fehlt es aber am natürlichen Kausalzusammenhang, so entfällt ein Leistungsanspruch nach dem 28. Oktober 2016. Die Beschwerde stellt sich damit als unbegründet heraus und ist abzuweisen.</w:t>
      </w:r>
    </w:p>
    <w:p>
      <w:r>
        <w:t>4.       Bei diesem Verfahrensausgang steht dem Beschwerdeführer keine Parteientschädigung zu (Art. 61 lit. g ATSG).</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