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VSBES.2017.218 vom 17. Juli 2007</w:t>
      </w:r>
    </w:p>
    <w:p>
      <w:r>
        <w:t>SO Obergericht, 2007-07-17, DE</w:t>
      </w:r>
    </w:p>
    <w:p>
      <w:r>
        <w:rPr>
          <w:b/>
        </w:rPr>
        <w:t xml:space="preserve">Quelle: </w:t>
      </w:r>
      <w:r>
        <w:t>https://mcp.opencaselaw.ch/entscheid/so_gerichte_VSBES.2017.218</w:t>
      </w:r>
    </w:p>
    <w:p>
      <w:r>
        <w:t>FR: SO_GERICHTE VSBES.2017.218 du 17 juillet 2007</w:t>
      </w:r>
    </w:p>
    <w:p>
      <w:r>
        <w:t>IT: SO_GERICHTE VSBES.2017.218 del 17 luglio 2007</w:t>
      </w:r>
    </w:p>
    <w:p>
      <w:pPr>
        <w:pStyle w:val="Heading2"/>
      </w:pPr>
      <w:r>
        <w:t>Erwägungen</w:t>
      </w:r>
    </w:p>
    <w:p>
      <w:r>
        <w:rPr>
          <w:b/>
        </w:rPr>
        <w:t>E. 1</w:t>
      </w:r>
    </w:p>
    <w:p>
      <w:r>
        <w:t>1.1     A.___ (nachfolgend Beschwerdeführer), geb. 1961, [...], meldete sich erstmals am 23. Januar 2006 bei der IV-Stelle des Kantons Solothurn (nachfolgend Beschwerdegegnerin) zum Bezug von IV-Leistungen an (IV-Stelle Beleg [IV-] Nr. 2). 1.2     Die Beschwerdegegnerin veranlasste medizinische und erwerbliche Abklärungen (IV-Nr. 6 ff.), in deren Verlauf bzw. am 15. Februar 2006 der Arbeitgeberbericht zu den Akten gelangte (IV-Nr. 12). Im Weiteren orientierte die Beschwerdegegnerin den Beschwerdeführer am 10. April 2006, dass sie eine medizinische Abklärung durch Dr. med. B.___, Neurologe, [...], und Dr. med. C.___, FMH Psychiatrie, [...], als notwendig erachte (IV-Nr. 18 f.). Am 1. bzw. 8. Juni 2006 erstatteten die beiden Fachärzte die angeforderten Gutachten (IV-Nr. 22 f.), wozu Dr. med. D.___, regionalärztlicher Dienst (RAD) BE/FR/SO am 4. Juli 2006 Stellung nahm (IV-Nr. 25). 1.3     Mit Verfügung vom 17. Juli 2007 sprach die Beschwerdegegnerin dem Beschwerdeführer rückwirkend ab 1. Dezember 2005 eine halbe Rente (Invaliditätsgrad 59 %) sowie eine Kinderrente für seine Tochter zu (IV-Nr. 46).</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3</w:t>
      </w:r>
    </w:p>
    <w:p>
      <w:r>
        <w:t>3.1     Ändert sich der Invaliditätsgrad eines Rentenbezügers erheblich, so wird die Rente von Amtes wegen oder auf Gesuch hin für die Zukunft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gehörtdie Verbesserung der Arbeitsfähigkeit aufgrund einer Angewöhnung oder Anpassung an die Behinderung. Hingegen ist die lediglich unterschiedliche Beurteilung eines im Wesentlichen gleich gebliebenen Sachverhalts im revisionsrechtlichen Kontext unbeachtlich (BGE 141 V 9 E. 2.3 S. 10 f.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 unveränderter Gesundheitszustand bzw. die bloss auf einer anderen Wertung beruhende medizinische oder rechtliche Einschätzung von im Wesentlichen unveränderten tatsächlichen Verhältnissen führt nicht zu einer materiellen Revision (Urteil des Bundesgerichts 9C_418/2010 vom 29. August 2011 E. 4.1; BGE 115 V 308 E. 4a/bb S. 313).</w:t>
      </w:r>
    </w:p>
    <w:p>
      <w:r>
        <w:t>3.2     Ist im vorstehend umschriebenen Sinn ein Revisionsgrund gegeben, ist der Invaliditätsgrad auf der Grundlage eines richtig und vollständig festgestellten Sachverhalts neu und ohne Bindung an frühere Invaliditätsschätzungen zu ermitteln (BGE 141 V 9 E. 2.3 S. 10 f.). Wenn eine anspruchserhebliche Änderung des Sachverhalts nicht mit überwiegender Wahrscheinlichkeit erstellt ist, bleibt es dagegen nach dem Grundsatz der materiellen Beweislast beim bisherigen Rechtszustand (Urteil des Bundesgerichts 9C_478/2012 vom 14. Dezember 2012 E. 2).</w:t>
      </w:r>
    </w:p>
    <w:p>
      <w:r>
        <w:t>3.3     Zeitliche Vergleichsbasis für die Beurteilung einer anspruchserheblichen Änderung des Invaliditätsgrades bildet die letzte rechtskräftige Verfügung, die auf einer materiellen Prüfung des Rentenanspruchs mit rechtskonformer Sachverhaltsabklärung, Beweiswürdigung und Invaliditätsbemessung beruht (BGE 133 V 108; vgl. auch BGE 130 V 71 E. 3.2.3 S. 75 ff.).</w:t>
      </w:r>
    </w:p>
    <w:p>
      <w:r>
        <w:t>3.4     Die Herabsetzung oder Aufhebung der Renten, der Hilflosenentschädigungen und der Assistenzbeiträge erfolgt frühestens vom ersten Tag des zweiten der Zustellung der Verfügung folgenden Monats an (Art. 88bisAbs. 2 lit. a IVV).</w:t>
      </w:r>
    </w:p>
    <w:p>
      <w:r>
        <w:rPr>
          <w:b/>
        </w:rPr>
        <w:t>E. 3.5</w:t>
      </w:r>
    </w:p>
    <w:p>
      <w:r>
        <w:t>3.5.1  Unrechtmässige Leistungen sind zurückzuerstatten. Wer Leistungen in gutem Glauben empfangen hat, muss sie nicht zurückerstatten, wenn eine grosse Härte vorliegt (Art. 25 Abs. 1 ATSG). Nach Art. 2 Verordnung über den Allgemeinen Teil des Sozialversicherungsrechts (ATSV) ist der Bezüger oder die Bezügerin der unrechtmässig gewährten Leistungen rückerstattungspflichtig.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w:t>
      </w:r>
    </w:p>
    <w:p>
      <w:r>
        <w:t>3.5.2  Eine Leistung, die gestützt auf eine rechtskräftige Verfügung ausgerichtet worden ist, gilt nur dann als unrechtmässig bezogen (im Sinne von Art. 25 Abs. 1 ATSG), wenn die Voraussetzungen für eine rückwirkende Korrektur der Verfügung erfüllt sind; dies trifft zu, wenn ein Rückkommenstitel in Form einer prozessualen Revision oder einer Wiedererwägung vorliegt sowie bei einer materiellen Rentenrevision, die rückwirkend vorzunehmen ist (vgl. Ueli Kieser: ATSG-Kommentar, 3. Aufl., Zürich 2015, Art. 25, Rz 4 ff.).</w:t>
      </w:r>
    </w:p>
    <w:p>
      <w:r>
        <w:rPr>
          <w:b/>
        </w:rPr>
        <w:t>E. 4</w:t>
      </w:r>
    </w:p>
    <w:p>
      <w:r>
        <w:t>4.1     Versicherungsträger und Sozialversicherungsrichter haben die Beweise frei, d.h. ohne Bindung an förmliche Beweisregeln, sowie umfassend und pflichtgemäss zu würdigen (Art. 61 lit. c ATSG; BGE 125 V 351 E. 3a S. 352).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mit Hinweisen).</w:t>
      </w:r>
    </w:p>
    <w:p>
      <w:r>
        <w:t>4.2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4.3     In Revisionsfällen ist überdies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wesentlich davon ab, ob es sich ausreichend auf das Beweisthema  erhebliche Änderung(en) des Sachverhalts  bezieht (Urteil des Bundesgerichts 8C_161/2012 vom 5. Juni 2012 E. 3.2 mit Hinweisen). Einer für sich allein betrachtet vollständigen, nachvollziehbaren und schlüssigen medizinischen Beurteilung, die im Hinblick auf eine erstmalige Beurteilung der Rentenberechtigung beweistauglich wäre (vgl. E. II. 4.2 hiervor),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sich die gesundheitlichen Verhältnisse verändert haben (Urteil des Bundesgerichts 9C_418/2010 vom 29. August 2011 E. 4.2). Isteine anspruchserhebliche Änderung des Sachverhalts nicht mit dem Beweisgrad der überwiegenden Wahrscheinlichkeit erstellt, bleibt es nach dem Grundsatz der materiellen Beweislast beim bisherigen Rechtszustand (BGE 141 V 405 E. 4.4 S. 413 f. mit Hinweis).</w:t>
      </w:r>
    </w:p>
    <w:p>
      <w:r>
        <w:t>5.       Die Zulässigkeit der Rentenaufhebung hängt davon ab, ob eine anspruchsbegründende Änderung in den für die Bestimmung des Invaliditätsgrads erheblichen Tatsachen nach Art. 17 ATSG eingetreten ist. Den massgebenden Referenzzeitpunkt bildet der Erlass der Verfügung vom 17. Juli 2007, mit der die Beschwerdegegnerin dem Beschwerdeführer rückwirkend ab 1. Dezember 2005 eine halbe Rente sowie eine Kinderrente für seine Tochter [...] zusprach (IV-Nr. 46). Dieser Sachverhalt ist mit demjenigen im Zeitpunkt der Revisionsverfügung vom 4. Juli 2017 zu vergleichen. Auf den Sachverhalt im Zeitpunkt der Mitteilung vom 25. Juli 2013 (IV-Nr. 65) ist dagegen nicht näher einzugehen, da die Beschwerdegegnerin damals keine umfassende materielle Prüfung des Rentenanspruchs vornahm.</w:t>
      </w:r>
    </w:p>
    <w:p>
      <w:r>
        <w:t>6.       Bei Erlass der Verfügung vom 17. Juli 2007 (Erstanmeldung vom 23. Januar 2006; IV-Nr. 2) präsentierte sich der medizinische Sachverhalt wie folgt:</w:t>
      </w:r>
    </w:p>
    <w:p>
      <w:r>
        <w:t>6.1     Dr. med. B.___ diagnostizierte in seinem neurologischen Gutachten vom 1. Juni 2006 ein leicht bis höchstens mässig ausgeprägtes rechtsbetontes Cervicalsyndrom sowie den Verdacht auf selten auftretende Migräneanfälle mit Aura sowie «Migraine sans Migraine». Der Explorand habe eine weit ausgeprägte Schmerzsymptomatik, faktisch sämtliche Körperregionen betreffend, geklagt. Schmerzen habe er im Bereiche des Kopfs, der Hals- und Lendenwirbelsäule, der Arme und Beine sowie auch des Abdomens angegeben. Zudem habe er Schwindelbeschwerden, Sehstörungen, ausgeprägte Konzentrations- und Gedächtnisdefizite sowie eine ausgeprägte Schlafstörung beklagt. Dieses ausgeprägte und über den ganzen Körper ausgedehnte Beschwerdespektrum sei organisch nicht erklärbar, allenfalls Folge seelischer oder anderweitiger Faktoren. Während der Untersuchung habe eine massive Verdeutlichungstendenz imponiert: So sei es zu einer Gegeninnervation bei der Überprüfung der Halswirbelsäulen- sowie der Lendenwirbelsäulenbeweglichkeit gekommen, bei diesbezüglich diskrepanter Beobachtung der entsprechenden Beweglichkeiten während der Anamnese. Bei einem Fingerbodenabstand von 45 cm sei der Langsitz ohne Angabe von Schmerzen möglich gewesen. Des Weiteren habe der Explorand stärkste Schmerzen angegeben; entsprechende vegetative Begleiterscheinungen wie vermehrtes Schwitzen oder Erblassen hätten nicht beobachtet werden können. In einer schweren körperlichen Arbeit bestehe wegen des erwähnten Cervicalsyndroms keine Arbeitsfähigkeit. In einer angepassten Tätigkeit mit wechselnder Körperbelastung, ohne erhebliche Schultergürtelbelastung und ohne Kopfzwangshaltung, zum Beispiel in der Tätigkeit, die er vor Aufgabe seiner Arbeitstätigkeit ausgeübt habe, bestehe hingegen keine Beeinträchtigung der Arbeitsfähigkeit. Die Beeinträchtigungen seien Folge seiner seelischen Störung. Nach Besprechung mit Dr. med. C.___, der den Exploranden psychiatrisch evaluiert habe, erachteten sie, Dres. med. B.___ und C.___, den Exploranden aus gesamtmedizinischer Sicht als zu 50 % arbeitsfähig (IV-Nr. 22).</w:t>
      </w:r>
    </w:p>
    <w:p>
      <w:r>
        <w:t>6.2     In seinem psychiatrischen Gutachten stellte Dr. med. C.___ am 8. Juni 2006 aufgrund der Untersuchungsbefunde vom 24. Mai 2006, der Angaben des Exploranden sowie der Aktenlage folgende Diagnosen (IV-Nr. 23, S. 14):</w:t>
      </w:r>
    </w:p>
    <w:p>
      <w:r>
        <w:t>1.  schwere anhaltende somatoforme Schmerzstörung mit somatischen und psychischen Faktoren, lCD-10 F454</w:t>
      </w:r>
    </w:p>
    <w:p>
      <w:r>
        <w:t>2.  leicht- bis eher mittelgradige depressive Episode, lCD-10 F32.01, bei</w:t>
      </w:r>
    </w:p>
    <w:p>
      <w:r>
        <w:t>3.  akzentuierten Persönlichkeitszügen, hauptsächlich vom ängstlich-depressiven, ausweichenden passiven Typ Z73.1</w:t>
      </w:r>
    </w:p>
    <w:p>
      <w:r>
        <w:t>Im Weiteren führte der Gutachter aus, dass das auffallendstes Merkmal bei der Untersuchung des Exploranden seine Unfähigkeit gewesen sei, über Gefühle, affektbindende Phantasien in differenzierter Art zu berichten. Entweder habe er über seine Gefühle via seine Körpersensationen berichtet, meistens negative, oder aber idealisiert, wie dies bei der Beschreibung der Jugend der Fall sei. Es müsse davon ausgegangen werden, dass dieser Explorand an einer schweren Alexythymie leide, d.h. sich ganz am Konkreten, Organischen orientiere, seine Gefühle, Phantasien nicht verbalisieren könne, jegliche innerpsychischen Konflikte und negativen Gefühle ins Körperliche abwehre. Grundproblematik des Exploranden sei sicherlich eine ängstlich unsichere sowie eine narzisstisch kränkbare Wesensart. Er sei offensichtlich nicht in der Lage, seine Familie genügend gut libidinös zu besetzen, als dass er aus seiner Ehe und der Geburt seiner Tochter Befriedigung ziehen könne. Im Gegenteil, der Explorand ziehe sich von seinen Familienmitgliedern zurück, konzentriere sich auf sich, besetze seinen Körper übermässig und somatisiere Gefühle, die er nicht aushalten könne. Es liege eher eine somatoforme als eine konversionsneurotische Störung vor, da den Symptomen des Exploranden nur wenig kommunikativer Sinn zukomme. Beim Exploranden gehe der soziale Rückzug parallel mit der Steigerung der körperlichen Problematik. Es liege eine schwere psychosomatische Erkrankung vor. Gleichzeitig leide der Explorand an einer affektiven Störung, sei niedergeschlagen, etwas affektinkontinent, traurig, ohne aber Schuldgefühle oder Insuffizienzgefühle zu äussern. Auch eine akute Suizidalität bestehe nicht. Zwischendurch sei die Stimmung des Exploranden auch etwas aufgehellt. Insgesamt müsse zwischen der Schmerzproblematik und der affektiven Problematik ein Circulus vitiosus festgestellt werden, da beide Syndrome ihre Coping-Mechanismen gegenseitig negativ beeinflussten. Es sei auffällig, wie sich sein Gesundheitszustand dramatisch verschlechtert habe, nachdem der Beschwerdeführer geheiratet habe. Aufgrund der fehlenden lntrospektionsfähigkeit des Exploranden könne diesbezüglich der Zusammenhang nur festgestellt, jedoch nicht interpretiert werden (IV-Nr. 23, S. 14 f.).</w:t>
      </w:r>
    </w:p>
    <w:p>
      <w:r>
        <w:t>Ferner stellte der Gutachter zur Arbeitsfähigkeit fest, dass der Explorand aus rein psychiatrischer Sicht aufgrund seiner Symptome, insbesondere der affektiven Beschwerden in Zusammenhang mit der Schmerzproblematik, als zu 50 % arbeitsunfähig zu beurteilen sei. Eine leichte, seinen körperlichen Beschwerden angepasste Tätigkeit sei ihm aus rein psychiatrischer Sicht durchaus zuzumuten, dies vor allem im Hinblick auf die Schadensminderungspflicht. Die passiv-aggressive, regressive Tendenz des Exploranden werde durch eine volle Berentung nicht aufgehalten, sondern im Gegenteil unterstützt. Insgesamt sei er, Dr. med. C.___, der Auffassung, was er auch so mit Dr. med. B.___ eingehend besprochen habe, dass die 50%ige Arbeitsunfähigkeit des Exploranden, welche er als Psychiater festhalte, mit der somatisch begründeten Arbeitsunfähigkeit nicht addiert werden müsse, sondern dass aufgrund der Diagnose der anhaltenden somatoformen Schmerzen mit somatischen und psychischen Faktoren eine insgesamt 50%ige Arbeitsunfähigkeit vorliege. Zur Beurteilung durch Dr. med. Q.___, FMH Psychiatrie und Psychotherapie, hielt Dr. med. C.___ fest, dass dieser in seinem Bericht vom 6. Januar 2006 aus psychiatrischer Sicht eine 100%ige Arbeitsfähigkeit festgestellt habe. Er, Dr. med. C.___, schliesse sich in seiner Beurteilung aufgrund der Symptombeschreibung des Exploranden und der Befunderhebung aber der Beurteilung an, wie sie im R.___ [...] festgehalten worden sei, dass nämlich der Explorand aufgrund seiner Depressivität und seiner Schmerzerkrankung zu 50 % arbeitsunfähig sei. Die depressive Episode des Exploranden könne heute nicht als ausschliesslich leicht bezeichnet werden; sie imponiere eher als mittelgradig (IV-Nr. 23, S. 15f.).</w:t>
      </w:r>
    </w:p>
    <w:p>
      <w:r>
        <w:t>6.3     Die RAD-Ärztin Dr. med. D.___ interpretierte in ihrer Stellungnahme vom 4. Juli 2006 die beiden Gutachten der Dres. B.___ und C.___ als sehr gut und medizinisch nachvollziehbar. In erster Linie liege bei der versicherten Person eine anhaltende somatoforme Schmerzstörung vor, dies allerdings doch bei Vorliegen einer psychiatrischen Komorbidität, so dass die Schmerzstörung Krankheitswert habe. Die Arbeitsunfähigkeit von 50 % in der bisherigen wie auch in einer Verweistätigkeit schiene ihr, Dr. med. D.___, deshalb adäquat und gerechtfertigt (IV-Nr. 25).</w:t>
      </w:r>
    </w:p>
    <w:p>
      <w:r>
        <w:t>7.       Zum Verlauf bis zum Erlass der hier angefochtenen Revisionsverfügung vom 4. Juli 2017 enthalten die Akten insbesondere die folgenden Angaben in medizinischer Hinsicht:</w:t>
      </w:r>
    </w:p>
    <w:p>
      <w:r>
        <w:t>7.1</w:t>
      </w:r>
    </w:p>
    <w:p>
      <w:r>
        <w:t>7.1.1  Pract. med. E.___ und F.___ erstatteten der Beschwerdegegnerin am 8. Mai 2013 folgenden Bericht über den in ihrer psychiatrischen Praxis seit 2005 in Behandlung stehenden Beschwerdeführer: Zu diagnostizieren seien eine früher rezidivierende, mittlerweile chronifizierte depressive Störung, gegenwärtig mittelgradig bis schwer (ICD-10 F33.2), eine anhaltende somatoforme Schmerzstörung (ICD-10 F45.4), ein chronisches Paravertebralsyndrom, Cervicobrachialgien sowie eine Dysphagie (ICD-10 R63.4). Den Gesundheitszustand bezeichneten die Ärzte als sich verschlechternd. Die bisherige Tätigkeit  der Patient sei schon seit 2005 nicht mehr beruflich tätig sei ihm nicht mehr zuzumuten, was auch für andere Tätigkeiten gelte. Aufgrund psychischer und somatischer Beschwerden sei es ihm nicht mehr möglich, kontinuierlich in einem Arbeitsprozess tätig zu sein (IV-Nr. 58).</w:t>
      </w:r>
    </w:p>
    <w:p>
      <w:r>
        <w:t>7.1.2  Am 2. Juni 2013 erstellte die Hausärztin des Beschwerdeführers, Dr. med. G.___, den durch die Beschwerdegegnerin gewünschten Bericht. Ihren Ausführungen lässt sich entnehmen, dass bei dem seit 23. Oktober 2009 bei ihr in Behandlung stehenden Versicherten ein Verdacht auf Borreliose, ein lumbovertebrales Schmerzsyndrom, eine diskrete Knorpelläsion im medialen Femurkondylus und diskrete periphere Rissbildung im Hinterhorn des medialen Meniskus, eine postoperative Einblutung bei Status nach Cholezystektomie am 30. August 2012, eine notfallmässige Revisionslaparoskopie am 31. Dezember 2012, eine Rückenproblematik sowie eine depressive Entwicklung zu diagnostizieren seien. Es bestehe ein sich verschlechternder Gesundheitszustand. Der Versicherte sei in seiner bisherigen wie auch in einer Verweistätigkeit zu 100 % arbeitsunfähig. Ihrem Bericht legte Dr. med. G.___ mehrere Berichte von weiteren Behandlungen, Untersuchungen sowie einer Operation (Cholezystektomie [Gallenblasenentfernung]) bei (IV-Nr. 60, S. 1  27).</w:t>
      </w:r>
    </w:p>
    <w:p>
      <w:r>
        <w:t>7.1.3  Im Verlauf des Revisionsgesprächs vom 23. Juli 2013 kamen die Fachperson der IV-Stelle sowie der RAD-Arzt Dr. med. H.___ zu folgender Einschätzung der beruflichen und medizinischen Situation: Der Versicherte beziehe seit 2005 eine halbe IV-Rente wegen einer depressiven und einer somatoformen Störung. Seit der Rentenzusprache habe sich der Gesundheitszustand nicht dauerhaft verschlechtert; eine antibiotische Behandlung wegen eines Borreliose-Verdachts habe abgeschlossen werden können. Der Versicherte sei sehr auf Krankheit und Beschwerden fixiert, habe aber andererseits auch die Überzeugung, er werde von den Ärzten nicht richtig behandelt. Berufliche Massnahmen traue sich der Versicherte nicht zu (IV-Nr. 64).</w:t>
      </w:r>
    </w:p>
    <w:p>
      <w:r>
        <w:t>7.1.4  Am 25. Juli 2013 bestätigte dann die Beschwerdegegnerin  wie bereits erwähnt  den unveränderten Anspruch des Beschwerdeführers auf eine halbe Invalidenrente (IV-Nr. 65).</w:t>
      </w:r>
    </w:p>
    <w:p>
      <w:r>
        <w:t>7.2     In ihrem Verlaufsbericht vom 12. Dezember 2014 an die Beschwerdegegnerin stellten med. pract. E.___ und F.___ die gleichen Diagnosen und kamen zur identischen Beurteilung der Arbeitsfähigkeit des Beschwerdeführers wie in ihrem Bericht vom 8. Mai 2013 (vgl. IV-Nr. 58). Die beiden Ärzte hielten zudem fest, dass sich der Gesundheitszustand des Versicherten trotz therapeutischer Massnahmen seit Sommer 2013 weiter verschlechtert habe (IV-Nr. 72).</w:t>
      </w:r>
    </w:p>
    <w:p>
      <w:r>
        <w:t>7.3.    Die Hausärztin Dr. med. G.___ stellte in ihrem Verlaufsbericht vom 25. April 2014 an die Beschwerdegegnerin folgende, sich auf die Arbeitsfähigkeit auswirkende Diagnosen (IV-Nr. 75, S. 1 f.):</w:t>
      </w:r>
    </w:p>
    <w:p>
      <w:r>
        <w:t>Den Gesundheitszustand bezeichnete die Hausärztin nun als stationär (im letzten Bericht: sich verschlechternd [IV-Nr. 60, S. 3]) und die Arbeitsunfähigkeit in der bisherigen wie auch in einer anderen Tätigkeit nach wie vor mit 100 %. Wiederum legte Dr. med. G.___ ihrem Bericht weitere Arztberichte bei (IV-Nr. 75, S. 1  20).</w:t>
      </w:r>
    </w:p>
    <w:p>
      <w:r>
        <w:t>7.4     Am 14. Dezember 2015 erstatteten die Ärzte der Begutachtungsstelle K.___ das durch die Beschwerdegegnerin in Auftrag gegebene polydisziplinäre Gutachten, nachdem sie den Beschwerdeführer am 11., 18., 19. und 21. August untersucht hatten (IV-Nr. 88.1, S. 3 ff.). Sie stellten folgende, alle Fachgebiete umfassende Diagnosen (IV-Nr. 88.1, S. 21):</w:t>
      </w:r>
    </w:p>
    <w:p>
      <w:r>
        <w:t>Diagnosen mit Relevanz für die Arbeitsfähigkeit (angestammte Tätigkeit)</w:t>
      </w:r>
    </w:p>
    <w:p>
      <w:r>
        <w:t>Diagnosen ohne Relevanz für die Arbeitsfähigkeit</w:t>
      </w:r>
    </w:p>
    <w:p>
      <w:r>
        <w:t>Der Beurteilung des objektivierbaren medizinischen Sachverhalts, der Funktionen und Arbeitsfähigkeit aus Sicht aller beteiligter Gutachter lässt sich Folgendes entnehmen (IV-Nr. 88.1, S. 18 ff.):</w:t>
      </w:r>
    </w:p>
    <w:p>
      <w:r>
        <w:t>Aus internistischer Sicht</w:t>
      </w:r>
    </w:p>
    <w:p>
      <w:r>
        <w:t>Beim Versicherten lägen keine internistischen Diagnosen mit versicherungsmedizinischer Auswirkung auf die Arbeitsfähigkeit vor. Unter Berücksichtigung seines Fähigkeitsprofils sei er in seiner zuletzt ausgeübten Tätigkeit als Maschinenführer ohne Leistungseinschränkungen arbeitsfähig; dies gelte ebenso für eine leidensangepasste Verweistätigkeit. Zusammengefasst seien die Beschwerden des Versicherten durch die klinischen Befunde nur teilweise bzw. nicht erklärbar. Die aktuell immer noch geklagten Magenbeschwerden, z.T. mit Sodbrennen, seien aus internistischer Sicht nicht erklärbar und am ehesten wohl funktionell bedingt. Bei einer im Februar 2014 durchgeführten Ösophago-Gastro-Duodenoskopie habe sich kein objektivierbarer Befund gezeigt. Reflux atypisch. Laut Dr. med. S.___, Gastroenterologe, bestehe weiterhin eine Diskrepanz zwischen subjektivem Leidensdruck und objektivierbaren Befunden. Bei der im Juni 2014 festgestellten KHK (koronare Herzkrankheit) mit anschliessender Versorgung eines Stents habe sich nach Abschluss der kardialen Rehabilitation im Oktober 2014 ein kardiopulmonal unauffälliger Status ergeben (IV-Nr. 88.1, S. 18 f.).</w:t>
      </w:r>
    </w:p>
    <w:p>
      <w:r>
        <w:t>Aus neurochirurgischer Sicht</w:t>
      </w:r>
    </w:p>
    <w:p>
      <w:r>
        <w:t>Wenn bereits 2004 eine zervico-thoracale Discushernie neuroradiologisch nachgewiesen worden sei, habe diese bei fehlenden radikulären Zeichen das chronische, rechtsbetonte, kraniozervikal brachiale Schmerzsyndrom nicht erklären können. Dennoch sei die 100%ige Arbeitsunfähigkeit aufrechterhalten und eine halbe Invalidenrente gewährt worden. Im Verlaufe der weiteren Jahre seien multiple, verschiedene Organe betreffende Probleme und Beschwerden dazu gekommen, wobei diese somatischen Beschwerden wechselnd beurteilt und vor allem auch vom Versicherten verschieden stark gewichtet worden seien. Gesamthaft gesehen sei wahrscheinlich lediglich eine psychiatrische Problematik, auf die er als Neurochirurge nicht eingehe, geblieben, mehr oder weniger konstant. Aus rein neurochirurgischer Sicht bestehe auch rückwirkend weder ein Anlass für eine Reduktion der Arbeitsfähigkeit noch für die Gewährung einer partiellen IV-Rente, womit aus seiner Sicht eine Rückführung des Versicherten in den Arbeitsprozess, steigernd bis zu 100 %, nichts im Wege stehe. Der Versicherte sei befähigt, die Bearbeitung von Werkstücken beim angestammten Arbeitgeber problemlos auszuführen. Des Weiteren habe er eine berufliche Ausbildung als Maschinenschlosser mit Erfolg abgeschlossen. Als weitere positive Ressource gelte die Erfahrung des Versicherten als Maschinenführer (bis 2004). Aus neurochirurgischer Sicht bestehe eine Arbeitsfähigkeit in der angestammten Tätigkeit zeitlich zu 100 % (8 Stunden pro Tag), leistungsmässig 80  90 % wegen eventuell notwendigen vermehrten Pausen. Angepasste Tätigkeiten seien analog der Arbeitsfähigkeit in angestammter Tätigkeit mit unter Umständen möglicher Steigerung der Leistungsfähigkeit ebenfalls auf 100 % zumutbar (IV-Nr. 88.1, S. 19).</w:t>
      </w:r>
    </w:p>
    <w:p>
      <w:r>
        <w:t>Aus orthopädischer Sicht</w:t>
      </w:r>
    </w:p>
    <w:p>
      <w:r>
        <w:t>Aufgrund der Anamnese, der Akten und der Befunde leide der heute 54-jährige Versicherte an chronischen Schmerzen lumbal mit Ausstrahlungen nach links und in der HWS mit Ausstrahlungen nach rechts, in beiden Händen und in beiden OSG. Die Knie seien momentan beschwerdefrei. Klinisch finde sich eine WS-Fehlhaltung mit einer ständigen lnklination von zirka 20 Grad und einer Flexionshaltung in beiden Knien ebenfalls von 20 Grad. Die WS- und HWS-Beweglichkeit sei eingeschränkt; es bestünden lokale DD überall und ein paravertebraler Hartspann v.a. im LWS-Bereich. Der BFG sei schleppend und langsam. Fersen und Zehengang seien nicht prüfbar, wie auch die WS-Beweglichkeit praktisch nicht prüfbar sei. Der Einbeinstand sei ebenfalls nicht prüfbar wie auch die Waddell-Zeichen, da der Versicherte nicht in den Langsitz sitzen könne. Die obere Extremität sei normal, keine radikulären Zeichen. Die beklagten Schmerzen in den PIP-Gelenken beidseits fänden kein klinisches Korrelat. Im Bereiche der medialen Gelenkspalte beider Knie finde sich eine lokale DD wie aber auch lateral rechts. Keine Meniscuszeichen. Die beklagten Schmerzen in beiden OSG fänden kein klinisches Substrat. Der Versicherte habe eine Hypästhesie im Bereiche des lateralen OS, lateralen US beidseits angegeben im Vergleich zu medial. In den neu durchgeführten radiologischen Abklärungen vom 21. August 2015 im [...] fänden sich im MRI der HWS, MRI der LWS und Röntgen beider Hände durchwegs altersentsprechende Befunde. Insgesamt seien die klinischen und radiologischen Befunde nicht mit den Beschwerden des Versicherten in Einklang. Die MRI-mässigen Meniscusprobleme, die 2012 festgestellt worden seien, fänden kein klinisches Korrelat mehr. Zusammenfassend leide der Versicherte an einem chronischen Schmerzsyndrom HWS, LWS, beide Hände und beide OSG ohne objektivierbares Substrat. Aufgrund der obengenannten Probleme bestehe folgendes Zumutbarkeitsprofil: Das Heben und Tragen von schweren Lasten über 20 kg sei nicht zumutbar. Arbeiten mit langem Gehen und Stehen und monotonen Zwangshaltungen des Oberkörpers sowie das Gehen auf unebenem Boden und ständige Überkopfarbeiten seien nicht zumutbar. Sollte die angestammte Tätigkeit als Maschinist im Rahmen des Zumutbarkeitsprofils möglich sein, so bestehe eine volle Arbeitsfähigkeit. In einer Verweistätigkeit im Rahmen des Zumutbarkeitsprofils bestehe eine volle Arbeitsfähigkeit. Die postulierte Arbeitsfähigkeit gelte durchwegs auch retrospektiv (IV-Nr. 88.1, S. 19).</w:t>
      </w:r>
    </w:p>
    <w:p>
      <w:r>
        <w:t>Aus psychiatrischer Sicht</w:t>
      </w:r>
    </w:p>
    <w:p>
      <w:r>
        <w:t>Im Rahmen dieser Untersuchung hätten sich Hinweise auf affektive und körperlich funktionelle Beeinträchtigungen ergeben, die jedoch aus somatischer Sicht an einer anderen Stelle des Gutachtens beurteilt worden seien. In Bezug auf die Authentizität der vom Versicherten vorgebrachten Beschwerden und der geltend gemachten Funktionsbeeinträchtigungen hätten sich einige Auffälligkeiten ergeben. Der Versicherte habe berichtet, sich nur schlecht konzentrieren zu können. Im Rahmen der aktuellen psychiatrischen Untersuchung seien jedoch solche erheblichen kognitiven Defizite nicht zur Darstellung gekommen. Im Vordergrund des gezeigten Beschwerdebilds habe eine leichte Ängstlichkeit und Unsicherheit gestanden. Auch seien anamnestisch vorübergehende stärkere Angstzustände beschrieben worden. Der Versicherte habe dabei, nebst der allgemeinen Ängstlichkeit, auch über Ängste in engen Räumlichkeiten und über ein Druckgefühl und eine innere Unruhe berichtet. Die Dauer dieser Symptome der «Panikzustände» habe er teilweise bis zu mehreren Wochen angegeben. Die geschilderte Beschwerdesymptomatik habe «verwaschen» gewirkt, insofern keine eindeutigen Panikattacken abgrenzbar gewesen seien. Beim Versicherten habe es sich allenfalls um Panikattacken-ähnliche Angstzuspitzungen gehandelt. Für die diagnostische Zuordnung sei der klinische Längsschnittverlauf bedeutsam. Der Versicherte habe schon seit mehreren Jahren unter diesen Beschwerden zu leiden. Unter Verwendung des lCD, Kapitel V, sei bei der gegebenen Befund- und Verlaufskonstellation eine gemischte Angststörung F 41.3 zu diagnostizieren. Der Versicherte habe über eine gewisse Traurigkeit, auch eine manchmal bestehende Interessenreduktion, sexuelle Alibidinie (Appetenzstörung) und Selbstwertdeffizienz berichtet. Auf der Befundebene habe sich eine etwas herabgeminderte Stimmungslage gezeigt, jedoch ohne eine aufgehobene emotionale Schwingungsfähigkeit. Zudem sei im affektiven Ausdruck eine breite Palette von Emotionen wie Lächeln, Schluchzen und Weinerlichkeit gezeigt worden, die jeweils nur kurz angehalten hätten und situativ, themenbezogen zustande gekommen seien. In der Hamilton-Depressions-Skala sei ein Punktwert erzielt worden, der allenfalls einer Ieichtgradigen dysthymen Symptomatik entsprechen könnte. Das Verhalten des Versicherten habe auch Inkonsistenzen, eine gewisse Theatralik bis zur Aggravationstendenz, gezeigt. Für eine Depression hätten jedoch die notwendigen depressiven Kernsymptome gefehlt. Auf der Befundebene hätten sich eine durchschnittliche Antriebslage, keine Störung des Auffassungsvermögens und keine relevanten kognitiven Funktionsdefizite oder psychotischen Störungen gezeigt. Im Rahmen der hier erfolgten psychiatrischen Untersuchung habe keine eindeutige depressive Symptomatik festgestellt werden können. Vielmehr seien die affektiven Schwankungen einerseits auf eine Akzentuierung der Persönlichkeit (ängstlich vermeidend, histrionisch, anankastisch, narzisstisch) zurückzuführen. Andererseits hätten sich stellenweise Hinweise für nicht authentische Beschwerdedarstellungen im Sinne von Aggravationstendenzen ergeben. Beim Versicherten bestehe eine akzentuierte Persönlichkeit, vom ängstlich-vermeidenden, ausweichenden, passiven Typ (Z73.1), die zeitweilig auch mit einer leichten affektiven Symptomatik einhergehen könne. Im Rahmen der aktuellen psychiatrischen Begutachtung hätten sich beim Versicherten Hinweise auf Persönlichkeitsbesonderheiten gezeigt. Die hier gewonnenen eigenanamnestischen Angaben mit den erhobenen Befunden liessen keine hinreichend sichere Diagnose einer Persönlichkeitsstörung zu. Hinweise dafür, dass der Proband seit der Adoleszenz in Bezug auf die Persönlichkeit eine normdeviante Entwicklung genommen habe, hätten nicht gefunden werden können. Vor diesem Hintergrund sei unter Verwendung des Klassifikationssystems ICD-10 ein nicht krankheitswerter Befund einer Persönlichkeitsakzentuierung festzustellen. Das beim Versicherten bestehende somatozentrische Krankheitsverständnis rechtfertige für sich alleine nicht die Diagnose einer somatoformen Störung. Ansonsten seien die Kriterien für die Diagnosestellung einer somatoformen Störung gemäss lCD nicht erfüllt. Beim Versicherten ergäben sich Hinweise auf negative Antwortverzerrungen im Sinne von Aggravation. Diese Beurteilung resultiere aus der Gegenüberstellung von eigenanamnestischen Angaben, der Beschwerdedarstellung einerseits, mit klinischen und psychometrischen Befunden andererseits. Beim Versicherten schienen gegenwärtig psychosoziale Belastungen, speziell die Probleme seiner Ehe, zu überwiegen. Diese Annahme werde unter anderem auch dadurch gestützt, dass der Versicherte bis auf das im Serum anlässlich der Begutachtung nachgewiesene Benzodiazepin keine weiteren Medikamente (Antidepressiva, Analgetika) einnehme; auch dies spreche gegen einen relevanten dringend psychiatrisch behandlungsbedürftigen Leidensdruck mit Krankheits- und Insuffizienzgefühlen. Aus rein psychiatrischer Sicht bestünden gegenwärtig allenfalls qualitative, jedoch keine quantitativen Einschränkungen der Arbeitsfähigkeit sowie des Leistungsvermögens in der angestammten Tätigkeit eines Maschinenbedieners bzw. in einer idealen Verweistätigkeit. Er sollte keine Arbeiten mit Zeitdruck oder unter Zeitdruck verrichten; diese sollten gut organisiert sein, um ihn nicht zu verunsichern. Eine Reisetätigkeit sei nicht zu empfehlen. Ebenso sollte der Umgang mit Konfliktsituationen vermieden werden. Subjektiv bestehe die vorhandene Arbeitsfähigkeit aus rein psychiatrischer Sicht seit dem Zeitpunkt der Erstbegutachtung. Eine Verschlechterung sei seit dieser Zeit, speziell seit dem Gutachten aus dem Jahre 2006, aus psychiatrischer Sicht nicht feststellbar. Jedoch ergäben sich psychosoziale Aspekte, die zusätzlich zum Tragen kämen; diese hätten jedoch keinen Einfluss auf die Arbeitsfähigkeit des Versicherten (IV-Nr. 88.1, S. 20 f.).</w:t>
      </w:r>
    </w:p>
    <w:p>
      <w:r>
        <w:t>Zur interdisziplinären versicherungsmedizinischen Beurteilung der Funktionen und der Arbeitsfähigkeit sowie im Rahmen der Beantwortung der Fragen führten die Gutachter Folgendes aus: () Die ehemals zur Berentung führenden Gesundheitsleiden müssten als weitgehend gebessert bewertet werden. Die auf psychiatrischem Fachgebiet bestehenden Störungen hätten zeitweilig zur Minderung der Stressbelastbarkeit geführt. Berufliche Tätigkeiten unter erhöhter Stressbelastung (z.B. durch vermehrten Zeitdruck (Akkordarbeiten) oder durch unphysiologische vegetative Belastungen (z.B. Nachtdienst) sollten daher vermieden werden. Auch sollten aufgrund der Persönlichkeitsakzentuierung Tätigkeiten gemieden werden, die besondere Anforderungen an soziale Kompetenzen stellten. Auszuschliessen seien insofern Tätigkeiten mit unmittelbarem Kundenkontakt in problematischen Bereichen und in grösseren Menschenansammlungen. Es sei damit zu rechnen, dass anfänglich in qualitativer Hinsicht das Ausdauerleistungsvermögen des Versicherten zwar reduziert, jedoch nicht wesentlich beeinträchtigt wäre. Durch dauerhafte Überforderung bestünde ein Risiko der Akzentuierung der affektiven und der Angstsymptomatik. Bei der aktuellen Untersuchung hätten keine relevanten Störungen des Antriebs, allenfalls für jeweils kurze Zeit leicht gehoben, ansonsten nicht dargestellt werden können. Mit erhöhter Ermüdbarkeit und Nachlassen kognitiver Kompetenzen sei ebenfalls nicht zu rechnen, wie dies beispielsweise auch in der Untersuchungssituation nicht habe beobachtet werden können. Es sei noch eine ausreichende Mobilität vorhanden. So könne der Versicherte durchaus auch Freizeit- und Erholungsaktivitäten nachgehen. Das Heben und Tragen von schweren Lasten über 20 kg sei nicht zumutbar. Arbeiten mit langem Gehen und Stehen und monotonen Zwangshaltungen des Oberkörpers seien nicht zumutbar, wie auch das Gehen auf unebenem Boden. Ständige Überkopfarbeiten seien nicht zumutbar. Die Arbeitsfähigkeit in der angestammten Tätigkeit (Maschinist in einer Kabelfabrik, leichte bis mittelschwere Arbeit) betrage 80  90 % (verlängerte Pausen), in einer Verweistätigkeit 100 % (verlängerte Pausen). Die aktuell attestierte Arbeitsfähigkeit gelte retrospektiv mindestens seit Oktober 2014 in einer das Fähigkeitsprofil berücksichtigenden Tätigkeit. Vor dem Herzinfarkt im Juni 2014 seien keine aktenkundigen kardialen Beschwerden dokumentiert worden. Im Juli 2013 hätten sich bei einer Kontrolle (Dr. med. T.___, Kardiologe, [...]) normale kardiale Befunde gefunden. Mit Ausnahme der Zeiten o.g. Erkrankungen mit Operation und Rekonvaleszenz sei der Versicherte auch retrospektiv arbeitsfähig gewesen. Es sei davon auszugehen, dass auch in der Vergangenheit keine versicherungspsychiatrisch relevanten Störungen mit bedeutsamem Einfluss auf die Arbeitsfähigkeit bestanden hätten. Orthopädisch gelte die Beurteilung auch retrospektiv. Die Gewährung von Leistungen der IV könnte sich passager positiv auf die affektive Verfassung des Versicherten auswirken. Gleichzeitig würde die Zuerkennung von Ansprüchen das von Leistungsinsuffizienz geprägte Selbstbild von aussen bestätigen, woraus eine weitere Chronifizierung der bei ihm bestehenden Störungen voraussichtlich resultierte. Es sei jedoch möglich, dass die Ablehnung von medizinisch geltend gemachten Ansprüchen zu einer temporären Verschlimmerung führen könnte. Eine richtungsweisende Verschlimmerung wäre jedoch nicht zu erwarten. Mit einer beruflichen Integration sollte somit unter den oben angegebenen Empfehlungen und unter Berücksichtigung des Fähigkeitsprofils möglichst zügig begonnen werden. Berufliche Massnahmen seien zumutbar. Die nicht medizinisch begründbare deutlich zu niedrige Selbsteinschätzung der Arbeitsfähigkeit (er schätze sich für nicht arbeitsfähig ein) als auch die diversen Hinweise auf ein sehr auffälliges aggravatorisches Verhalten könnten jedoch prognostisch die lntegrationsfähigkeit einschränken, wenngleich diese nicht IV-relevante Kontextfaktoren seien und dieses Verhalten auch nicht durch eine versicherungspsychiatrisch relevante Störung erklärt werden könne. Medizinische Massnahmen drängten sich nicht auf (IV-Nr. 88.1, S. 21 ff.).</w:t>
      </w:r>
    </w:p>
    <w:p>
      <w:r>
        <w:t>7.5     Zur Untersuchung durch die Ärzte der Begutachtungsstelle K.___ im August 2015 (IV-Nr. 88.1, S. 1) brachte der Beschwerdeführer verschiedene, mehrheitlich an seine Hausärztin gerichtete Arztberichte sowie weitere Dokumente (Lebenslauf etc.) mit (vgl. IV-Nr. 88.2 ff.). Wesentlich erscheinen insbesondere folgende Unterlagen:</w:t>
      </w:r>
    </w:p>
    <w:p>
      <w:r>
        <w:t>7.5.1  Dr. med. U.___, Leitender Arzt Kardiologie, [...]spital [...], hielt in seinem Bericht vom 27. Oktober 2014 zusammenfassend fest, dass keine Hinweise auf eine kardiale Problematik bestünden, jedoch die unklaren Gelenkbeschwerden abzuklären seien (IV-Nr. 88.2, S. 6).</w:t>
      </w:r>
    </w:p>
    <w:p>
      <w:r>
        <w:t>7.5.2  Im Bericht vom 24. November 2014 diagnostizierte Dr. med. V.___, Innere Medizin und Rheumatologie FMH, [...], beim Beschwerdeführer zur Hauptsache ein Panvertebralsyndrom und eine Panalgesie bei maximaler Dekonditionierung. Die Nackenbeschwerden seien durch die relativ deutlichen degenerativen Veränderungen in der unteren HWS durchaus nachvollzieh- und erklärbar. Die Lumbalgien und die Schmerzen in den unteren Extremitäten seien alleine durch die degenerativen Veränderungen in der LWS nicht unbedingt plausibel. Differenzialdiagnostisch käme eine Statine-Nebenwirkung in Frage, was zumindest die Schwäche in den unteren Extremitäten erklärte, nicht aber die Schmerzen. Zudem liege eine maximale Dekonditionierung vor. Der Patient könne seine Wirbelsäule sehr schlecht stabilisieren. Er habe eine schwache Abdominal- und Rückenmuskulatur, dazu eine gewisse Bandlaxizität; dies könne auch bei diskreten oder fehlenden degenerativen Veränderungen zu überlastungsbedingten Schmerzen in der Lendenwirbelsäule führen. Das Ziel der Behandlung müsste also eine Verbesserung der Muskelkraft und der Ausdauer sein. () Für ein entzündliches Leiden habe sie, Dr. med. V.___, beim Patienten keine Anhaltspunkte gefunden. Sie habe ihm deshalb auch keine nichtsteroidalen Antirheumatika als Schmerzmedikation verordnet, sondern ihm geraten, nach Bedarf bei Dafalgan zu bleiben (IV-Nr. 88.2, S. 12 f.).</w:t>
      </w:r>
    </w:p>
    <w:p>
      <w:r>
        <w:t>7.5.3  Dr. med. W.___, Leitender Arzt Gastroenterologie, [...]spital [...], berichtete am 19. Dezember 2014 der Hausärztin des Beschwerdeführers über die ambulante Ösophago-Gastroduodenoskopie vom 17. Dezember 2014. Bis auf den Nachweis einer Ieichtgradigen Typ C-Gastritis sowie einer allenfalls minimen, die Beschwerden des Patienten nur fraglich gänzlich erklärenden Refluxösophagitis bei angedeuteter axialer Hernie (DD Mitvorliegen einer funktionellen Dyspepsie), ansonsten sowohl makroskopisch als auch histologisch () unauffälliger bzw. nicht wegweisender Befund in den eingesehenen Abschnitten von Ösophagus, Magen und Duodenum; insbesondere kein Ulkus-, Blutungs-, TU- oder sonstiger höhergradig florider Entzündungsnachweis (IV-Nr. 116, S. 31 f.).</w:t>
      </w:r>
    </w:p>
    <w:p>
      <w:r>
        <w:t>7.5.4  Am 22. Dezember 2014 untersuchte Dr. med. V.___ den Beschwerdeführer erneut, was sie im Bericht vom 13. Januar 2015 festhielt. Dabei habe der Patient berichtet, () er spüre eine maximale Schwäche in den Beinen und auch Schmerzen in den Beinen. Er habe angegeben, dass vor allem die Hand- und Fusslinien gelblich verfärbt gewesen seien, jetzt jedoch nicht mehr. Sie, Dr. med. V.___, habe kein Korrelat für die genannten Beschwerden gefunden; insbesondere sei kein Ikterus vorhanden (IV-Nr. 88.2, S. 23).</w:t>
      </w:r>
    </w:p>
    <w:p>
      <w:r>
        <w:t>7.5.5  Im Bericht vom 23. Juni 2015 an die Hausärztin des Beschwerdeführers stellte Dr. med. X.___, Oberärztin Kardiologie, [...]spital [...], fest, aktuell einen kardiopulmonal kompensierten Patienten zu sehen, der aus kardialer Sicht beschwerdefrei sei (IV-Nr. 88.2, S. 25).</w:t>
      </w:r>
    </w:p>
    <w:p>
      <w:r>
        <w:t>7.5.6  Die vorstehenden Arztberichte fanden in der Aktenanalyse der K.___-Gutachter Aufnahme (IV-Nr. 88.1, S. 8 f.).</w:t>
      </w:r>
    </w:p>
    <w:p>
      <w:r>
        <w:t>7.6     Dr. med. Y.___, Oberärztin, [...]spital [...], teilte der Hausärztin des Beschwerdeführers am 8. Oktober 2015 mit, dass sich bis auf den Nachweis einer leichtgradigen Typ C-Gastritis (; unverändert zum Vorbefund vom Dezember 2014, ) und einer sehr kleinen/angedeuteten axialen Hiatushernie kein wegweisender Befund in den eingesehenen Abschnitten von Ösophagus, Magen und Duodenum, insbesondere kein Ulkus-, Blutungs-, TU- oder höhergradig florider Entzündungsnachweis finde (IV-Nr. 118, S. 7 f.).</w:t>
      </w:r>
    </w:p>
    <w:p>
      <w:r>
        <w:t>7.7     Im Bericht vom 3. Dezember 2015 an die Hausärztin stellte Dr. med. Z.___, Innere Medizin FMH, speziell Kardiologie, [...], fest, keinen Hinweis auf eine Koronarinsuffizienz sowie keine prognostisch relevante Karotis-Atheromatose gefunden zu haben (IV-Nr. 118, S. 5).</w:t>
      </w:r>
    </w:p>
    <w:p>
      <w:r>
        <w:t>7.8     Am 25. Februar 2016 nahm die Hausärztin des Beschwerdeführers zum K.___-Gutachten wie folgt Stellung: Was die Rückenbeschwerden anbelange, stimme sie den Diagnosen nur teilweise zu. Im Gegensatz zu den Gutachtern, die ein leichtes Zervikalsyndrom und ein lumbovertebrales Syndrom diagnostizierten, sei sie der Meinung, dass es sich um ein mittelschweres Zervikalsyndrom und um ein schweres lumbovertebrales Schmerzsyndrom handle. Abhängig von Jahreszeit, psychischen Belastungen und allgemeinem Zustand seien die Beschwerden beim Beschwerdeführer von der Intensität her wechselhaft, von aushaltbaren bis hin zu fast unerträglichen Schmerzen, verbunden mit stärkeren funktionellen Einschränkungen. Bezüglich Bewegungsapparat diagnostizierten die Gutachter eine Meniskusläsion Knie beidseits ohne Klinik; dem könne sie nicht zustimmen. Es lägen ganz klar Meniskusläsionen beider Knie vor mit offensichtlichen funktionellen Einschränkungen und Belastungsschmerzen. Aktuell sei der Beschwerdeführer jedoch für Operationen an den Knien nicht bereit. Auf die gastrointestinalen Beschwerden werde im Gutachten überhaupt nicht eingegangen. Der Beschwerdeführer leide seit Jahren unter chronischer Gastritis, Gastroesophagitis, Essstörungen und rezidivierenden Durchfällen. Nach einer Gallenoperation 2012, die mit schweren Komplikationen einhergegangen sei (), hätten sich diese Beschwerden verschlimmert. Der Beschwerdeführer befinde sich seit Jahren in regelmässiger psychiatrischer Behandlung bei Dr. med. AA.___, Facharzt für Psychiatrie, [...], wegen seiner depressiven Zustände und Angststörungen. Ihrer Meinung nach, so Dr. med. G.___, sei der Beschwerdeführer zu 50 % arbeitsfähig, jedoch nur für leichte Tätigkeiten (IV-Nr. 91).</w:t>
      </w:r>
    </w:p>
    <w:p>
      <w:r>
        <w:t>7.9     Dr. med. AB.___, FMH Radiologie, Röntgeninstitut Rothrist AG, Rothrist, führte am 23. März 2016 eine MRI der LWS durch. In seinem gleichentags erstellten Bericht an die Hausärztin des Beschwerdeführers kam er zu folgender Beurteilung: «Im Verlaufe leicht progrediente geringgradige und ein altersübliches Ausmass nicht übersteigende Osteochondrosen L2/L3 bis L5/S1. Keine offensichtliche Ursache einer Lumbago.» (IV-Nr. 116, S. 21).</w:t>
      </w:r>
    </w:p>
    <w:p>
      <w:r>
        <w:t>7.10   In ihrer Stellungnahme vom 24. März 2016 stellte die RAD-Ärztin Dr. med. I.___ zu Beginn die gleichen Diagnosen wie die K.___-Ärzte (vgl. IV-Nr. 88.1, S. 21). Dann hielt sie fest, dass das Gutachten aus versicherungsmedizinischer Sicht schlüssig und nachvollziehbar sei. Auf die medizinische Beurteilung der Gutachter könne abgestellt werden. Die Frage, ob sich der Gesundheitszustand des Beschwerdeführers seit der Rentenzusprache im Jahr 2007 verändert habe, bejahte die RAD-Ärztin. Die damals zur Berentung führenden Gesundheitsleiden müssten als weitgehend gebessert bewertet werden, und zwar spätestens seit der Erstellung des Gutachtens vom 14. Dezember 2015. Es bestehe lediglich aus neurochirurgischer Sicht noch ein vermehrter Pausenbedarf von 10 -20 %. Weitere Abklärungen müssten nicht vorgenommen werden. Zu betonen sei schliesslich, dass in allen Fachgebieten im Sinne der Aggravation Befundinkonsistenzen beobachtet worden seien, was auch die Diskrepanz zwischen dem subjektiv deutlich niedriger empfundenen Leistungsvermögen und der aktuellen, versicherungsmedizinischen Bewertung erkläre (IV-Nr. 92, S. 2 f.).</w:t>
      </w:r>
    </w:p>
    <w:p>
      <w:r>
        <w:t>7.11   Am 27. Mai 2016 teilte Dr. med. AC.___, Facharzt FMH für Rheumatologie, [...], der Hausärztin des Beschwerdeführers mit, dass er diesen am 12. Mai 2016 untersucht habe. Aufgrund des klinischen Bildes sowie der durchgeführten Zusatzuntersuchungen (Labor und Bildgebung) ergäben sich differentialdiagnostisch keine Hinweise für eine Systemaffektion aus dem internistischen oder rheumatologischen Formenkreis. Die Beschwerden des Bewegungsapparates seien multifaktoriell bedingt: Rein somatisch gesehen fänden sich degenerative Veränderungen im Bereich des Achsenskeletts und sehr wenig ausgeprägt auch im Bereiche der Hände und Füsse; diese liessen jedoch nicht das Ausmass der Beschwerden/Behinderung erklären. Das Beschwerdebild werde durch die Depression stark überlagert (IV-Nr. 116, S. 15 f.).</w:t>
      </w:r>
    </w:p>
    <w:p>
      <w:r>
        <w:t>7.12   Dr. med. Z.___ stellte in seinem Bericht vom 6. Dezember 2016 an die Hausärztin des Beschwerdeführers u.a. fest, es bestehe weder ein Hinweis auf eine Koronarinsuffizienz noch eine prognostisch relevante Karotis-Atheromatose. Im Vordergrund stünden trotz dreimonatigem Atorvastatin-Stop und bei normaler CPK weiterhin invalidisierende Muskelschmerzen mit Einbezug der Gelenke, wobei gemäss Patient die neurologischen und rheumatologischen Abklärungen negativ gewesen seien (IV-Nr. 116, S. 9 f.).</w:t>
      </w:r>
    </w:p>
    <w:p>
      <w:r>
        <w:t>7.13   Im Bericht vom 9. Februar 2017 an die Hausärztin kam Dr. med. AD.___, FMH Radiologie, Röntgeninstitut [...] AG, [...], nach einer tiefzentrierten Beckenübersicht, rechte Hüfte, axial, aufgrund der klinischen Angaben «chronische invalidisierende Hüftschmerzen rechts» zu folgendem Befund: «Rechte Hüfte: Verminderte anterolaterale Schenkelhalstaillierung mit einem kleinen «bump» anterioren Schenkelhals als ein Hinweis auf ein mögliches femoroacetabuläres Impingement. Leichte periossäre Ossifikation in Projektion auf das superiore Labrum. Keine signifikanten Koxarthrosezeichen. Linke Hüfte: Keine Koxarthrosezeichen, keine eindeutige Pathologie. Unauffällge ISG. Keine Frakturen, keine Osteodestruktionen.» (IV-Nr. 116, S. 8).</w:t>
      </w:r>
    </w:p>
    <w:p>
      <w:r>
        <w:t>Im gleichentags, ebenfalls an die die Adresse der Hausärztin erstellten Bericht führte Dr. med. AD.___ nach einer MR-Untersuchung des rechten OSG mit «i.V.-KM» bei angegebener OSG-Schwellung rechts im Rahmen seiner Beurteilung Folgendes aus: «Möglicher kleiner fokaler Knorpelschaden im OSG an der lateralen Tibiavorderkante. Jedoch kein Erguss im OSG, kein periartikuläres Weichteilödem und im übrigen keine signifikante Pathologie.» (IV-Nr. 116, S. 7).</w:t>
      </w:r>
    </w:p>
    <w:p>
      <w:r>
        <w:t>7.14   Dem durch das Spital Region [...], [...] AG, [...], vom 21. Februar 2017 an die Hausärztin des Beschwerdeführers gerichteten Bericht über die Arthro-MRI des rechten Hüftgelenks und linkes OSG kann entnommen werden, dass keine pathologischen Veränderungen im rechten Hüftgelenk bestünden (IV-Nr. 116, S. 6).</w:t>
      </w:r>
    </w:p>
    <w:p>
      <w:r>
        <w:t>7.15   Am 23. März 2017 berichtete Dr. med. G.___ der Beschwerdegegnerin über den Beschwerdeführer, drei Monate nach Eingliederungsmassnahmen. Der Patient habe zunehmend Beschwerden im Sprunggelenk. Bereits nach kurzer Belastung verspüre er Gelenkschmerzen besonders OSG beidseits Unterschenkelschwellungen träten auf, Hüftschmerzen beidseits, mehr rechts als links, Knacken in beiden Knien beim Aufstehen, Rückenschmerzen, betont im LWS-Bereich, Nacken- und Kopfschmerzen. Nach längerer Belastung beklage der Patient Schwäche und Schwindel. Er leide zudem unter Tinnitus und Magenschmerzen mit rezidivierendem Durchfall, chronischer Magen-Pharyngitis. Der Patient sei depressiv, leide unter Ängsten und Unsicherheit (IV-Nr. 116, S. 1).</w:t>
      </w:r>
    </w:p>
    <w:p>
      <w:r>
        <w:t>7.16   Die RAD-Ärztin Dr. med. I.___ nahm am 24. Mai 2017 erneut zur medizinischen Situation Stellung. Ihrer Beurteilung lässt sich Folgendes entnehmen (IV-Nr. 123, S. 2 ff.): Im polydisziplinären Gutachten der K.___ vom 14. Dezember 2015 sei die medizinische Situation des Versicherten ausführlich und medizinisch klar sowie nachvollziehbar dargestellt worden. Intermittierend habe der Versicherte jedoch multiple körperliche Beschwerden beklagt, die zu einer subjektiven Minderung seiner Leistungsfähigkeit geführt hätten. Die berufliche Eingliederung in der P.___ vom 12. Dezember 2016 bis 10. März 2017 sei abgebrochen worden, da der Versicherte sein Pensum nicht über 29 % habe steigern können, und zwar aufgrund der laut der behandelnden Hausärztin Dr. med. G.___ zwischenzeitlich aufgetretenen multiplen Beschwerden (AB vom 23. März 2017): «A.___ hat zunehmend Beschwerden im Sprunggelenk. Bereits nach kurzer Belastung verspürt er Gelenkschmerzen, besonders OSG bds. Unterschenkelschwellungen treten auf, Hüftschmerzen bds., mehr rechts als links, Knacken in beiden Knien beim Aufstehen Rückenschmerzen, betont im LWS-Bereich, Nacken- und Kopfschmerzen. Nach längerer Belastung beklagt der Patient Schwäche und Schwindel. Er leidet zudem unter Tinnitus und Magenschmerzen mit rezidivierendem Durchfall, chronischer Magen-Pharyngitis.»</w:t>
      </w:r>
    </w:p>
    <w:p>
      <w:r>
        <w:t>Die genannten Beschwerden seien  so Dr. med. I.___  von der Hausärztin ausführlich abgeklärt worden, ohne Hinweise auf eine Verschlechterung der bestehenden oder auf neu aufgetretene invalidisierende Erkrankungen zu ergeben: Anschliessend führte die RAD-Ärztin im Wesentlichen den jeweiligen Inhalt der Berichte von Dr. med. Z.___ vom 6. Dezember 2016 (vgl. E. II 7.12 hiervor), Dr. med. W.___ (vgl. E. II 7.5.5 hiervor), Dr. med. AC.___ (vgl. E II. 7.11 hiervor) sowie Untersuchungen «[...]» (vgl. E. II 7.9 und 7.13 hiervor) an und gelangte hierauf zu denselben Diagnosen wie in ihrem Bericht vom 24. März 2016 (IV-Nr. 92, S. 2). Schliesslich gab die RAD-Ärztin auf die Frage, ob sich der Gesundheitszustand (des Beschwerdeführers) seit dem Gutachten von Dezember 2015 verändert habe, an, dass sich dieser nicht relevant verändert habe. Aus kardiologischer Sicht sei eine leichte Verbesserung (LVEF von 66 auf 68 % gebessert) zu verzeichnen. Was die Vornahme weiterer Abklärungen anbelange, habe die Hausärztin Dr. med. G.___ umfassende Abklärungen in die Wege geleitet; diese hätten jedoch keinen Hinweis auf eine Verschlechterung der vorbestehenden Erkrankungen oder eine neu aufgetretene invalidisierende Erkrankung gezeigt. Sie, Dr. med. I.___, empfehle, am Entscheid zur Rentenaufhebung festzuhalten (IV-Nr. 123, S. 2 ff.).</w:t>
      </w:r>
    </w:p>
    <w:p>
      <w:r>
        <w:rPr>
          <w:b/>
        </w:rPr>
        <w:t>E. 5</w:t>
      </w:r>
    </w:p>
    <w:p>
      <w:r>
        <w:t>5.1     Unter Bezugnahme auf die Verfügung vom 4. Juli 2017 forderte die Beschwerdegegnerin mit Verfügung vom 19. Januar 2018 beim Beschwerdeführer für die Zeit vom 1. September 2017 bis 31. Januar 2018 IV-Renten und Kinderrenten zur IV-Rente des Beschwerdeführers im Betrag von insgesamt CHF 6'980.00 zurück (IV-Nr. 132). 5.2     Der Vertreter des Beschwerdeführers reichte am 31. Januar 2018 bei der Beschwerdegegnerin ein Gesuch um Erlass der Rückforderung ein (IV-Nr. 135), wozu sich diese am 8. Februar 2018 äusserte (IV-Nr. 136). 5.3     Am 9. Februar 2018 teilt der Vertreter des Beschwerdeführers dem Versicherungsgericht des Kantons Solothurn mit, dass er die Verfügung vom 19. Januar 2018 als mitangefochten betrachte; zur Begründung verweise er auf die Beschwerde vom 4. September 2017. Er beantrage, das Verfahren sei zu vereinigen (A.S. 42). 5.4     Mittels Verfügung vom 26. Februar 2018 vereinigt der Instruktionsrichter die (sinngemässe) Beschwerde vom</w:t>
      </w:r>
    </w:p>
    <w:p>
      <w:r>
        <w:rPr>
          <w:b/>
        </w:rPr>
        <w:t>E. 8</w:t>
      </w:r>
    </w:p>
    <w:p>
      <w:r>
        <w:t>8.1     Die Beschwerdegegnerin stützt sich bei ihrer Verfügung vom 4. Juli 2017 auf das polydisziplinäre Gutachten der Gutachterstelle K.___ vom 14. Dezember 2015 (IV-Nr. 88.1); dieses beruht auf den vollständigen Vorakten und persönlichen Untersuchungen des Beschwerdeführers vom 11., 18., 19. und 21. August 2015 durch die Gutachter. Gestützt auf die anlässlich der Explorationen gewonnenen Erkenntnisse und in ausführlicher Auseinandersetzung mit den übrigen relevanten medizinischen Unterlagen, namentlich der jeweiligen Stellungnahme zu früheren Einschätzungen, sind die Gutachter zu schlüssigen Ergebnissen gelangt, die sie in einer nachvollziehbaren Weise hergeleitet und begründet haben. Die Gutachter haben die Angaben des Beschwerdeführers wiedergegeben und in die Beurteilung einbezogen. Die Abweichungen von den früheren Stellungnahmen bzw. Beurteilungen werden eingehend begründet. Das Gutachten ist in sich stimmig und enthält keine inneren Widersprüche. Es deckt sämtliche in den Vorakten thematisierten Aspekte, die für die polydisziplinäre Beurteilung relevant sein können, ab. Das Gutachten wird damit den allgemeinen Anforderungen an eine beweiskräftige medizinische Stellungnahme (E. II. 4.1 hiervor) gerecht.</w:t>
      </w:r>
    </w:p>
    <w:p>
      <w:r>
        <w:t>8.2     Zu prüfen bleibt, ob das K.___-Gutachten auch inhaltlich als beweiskräftig gelten kann. Der Beschwerdeführer lässt dagegen verschiedene Einwände vorbringen.</w:t>
      </w:r>
    </w:p>
    <w:p>
      <w:r>
        <w:t>8.2.1  Der Beschwerdeführer macht geltend, sein Gesundheitszustand habe sich nicht verbessert, im Gegenteil. Seine medizinische Situation werde durch die K.___-Institution anders beurteilt, was nicht reiche, um die Rente aufzuheben. Auf jeden Fall seien in der Zwischenzeit die Herzbeschwerden dazugekommen (A.S. 13). Die Beschwerdegegnerin habe eine Neubeurteilung des gleichen Sachverhalts vorgenommen, was nach der Rechtsprechung des Bundesgerichts unzulässig sei. Es lägen hier weder Revisions- noch Wiedererwägungsgründe vor (A.S. 54).</w:t>
      </w:r>
    </w:p>
    <w:p>
      <w:r>
        <w:t>8.2.2  Zu den Ausführungen in der Beschwerde hat sich die Beschwerdegegnerin nicht geäussert, sondern am 26. Oktober 2017 mitgeteilt, mit Blick auf den angefochtenen Entscheid sowie die IV-Akten auf Bemerkungen zu verzichten (A.S. 31). Wenn die Beschwerdegegnerin am 28. Juni 2018 ausführt, der Beschwerdeführer hätte die in der Eingabe vom 1. Juni 2018 gegen die Verfügung vom 4. Juli 2017 angeführten Argumente in der Beschwerdeschrift vorbringen sollen (A.S. 57), geht sie fehl. Vielmehr steht dem Beschwerdeführer offen, im laufenden Beschwerdeverfahren bis zum Schluss des Beweisverfahrens bzw. zur Urteilsfällung im Zusammenhang mit dem Streitgegenstand stehende neue tatsächliche Behauptungen anzustellen und neue Beweismittel zu den Akten zu geben.</w:t>
      </w:r>
    </w:p>
    <w:p>
      <w:r>
        <w:rPr>
          <w:b/>
        </w:rPr>
        <w:t>E. 8.3</w:t>
      </w:r>
    </w:p>
    <w:p>
      <w:r>
        <w:t>8.3.1  Was die durch den Beschwerdeführer geltend gemachten, nach dem Rentenentscheid vom 17. Juli 2007 aufgetretenen Herzbeschwerden anbelangt, lässt sich den Akten Folgendes entnehmen: Nach den Feststellung der K.___-Gutachter seien vor dem Herzinfarkt im Juni 2014 keine aktenkundigen kardialen Beschwerden dokumentiert worden. Noch im Juli 2013 hätten sich bei einer Kontrolle (Dr. med. T.___, Kardiologe, [...]) normale kardiale Befunde ergeben (IV-Nr. 88.1, S. 22). Auch Dr. med. U.___ fand gemäss Bericht vom 27. Oktober 2014 keine Hinweise auf eine kardiale Problematik (UIV-Nr. 88.2, S. 6). Dr. med. X.___ diagnostizierte in ihrem Bericht vom 23. Juni 2015 an die Hausärztin des Beschwerdeführers zwar eine koronare Herzerkrankung und führte dabei die im Rahmen einer Koronarangiographie vom 16. Juni 2014 festgestellte signifikante proximale RIVA-Stenose an, bei der durch eine PCI (Perkutane koronare Intervention) ein Stent (Gefässstütze) einsetzt worden sei. Der Patient habe sich zur jährlichen Kontrolle nach Stenting des proximalen RIVA am 16. Juni 2014 vorgestellt. Er sei jedoch aktuell aus kardialer Sicht beschwerdefrei; insbesondere habe er pektanginöse Beschwerden, Dyspnoe, Schwindel, Palpitationen und Synkopen verneint. Die Myalgien seien nach dem Stopp des Statins im September 2014 rasch regredient gewesen (IV-Nr. 88.2, S. 24 f.). Auch Dr. med. Z.___ attestierte in seinen Berichten vom 3. Dezember 2015 und 6. Dezember 2016 einen unauffälligen Befund. Es fänden sich weder Hinweise für eine Koronarinsuffizienz noch bestehe eine prognostisch relevante Karotis-Atheromatose (IV-Nr. 116, S. 10; 118, S. 5). Schliesslich führte der K.___-Gutachter Dr. med. L.___ im internistischen Teilgutachten an, auffallend sei allenfalls die vom Versicherten beim Abschlussgespräch nach kardiologischer Rehabilitation dem Kardiologen angegebene ausgeprägte Schmerzsymptomatik hinsichtlich seiner Gelenkbeschwerden, Druckgefühl im Bereich der Leber, Kopfschmerzen etc. Kardial sei der Versicherte völlig beschwerdefrei gewesen (IV-Nr. 88.1, S. 20); dass sich daran seit Dezember 2016 (vgl. IV-Nr. 116, S. 9) etwas geändert hätte, lässt sich derzeitiger medizinischer Aktenlage nicht bejahen. Die RAD-Ärztin spricht sogar von einer leichten Verbesserung in kardiologischer Hinsicht (IV-Nr. 123, S. 5).</w:t>
      </w:r>
    </w:p>
    <w:p>
      <w:r>
        <w:t>8.3.2  Konkrete Einwände gegen die medizinischen Abklärungen der K.___-Gutachter hat der Beschwerdeführer nicht vorbringen lassen. Folglich ist auf ihre Diagnosen und die interdisziplinäre Beurteilung abzustellen, wonach in den Fachgebieten Innere Medizin, Psychiatrie und Orthopädie, mit Ausnahme einer dreimonatigen Pause von Juni  Oktober 2014 während des Herzinfarkts, seit 2005 keine Diagnosen mit Beeinträchtigung der Arbeitsfähigkeit in der angestammten Tätigkeit gestellt werden könnten. Aus neurochirurgischer Sicht bestehe wegen eines panvertebralen Syndroms, bei jedoch vollschichtiger Präsenz, auch dies retrospektiv, lediglich ein vermehrter Pausenbedarf in der angestammten Tätigkeit im Rahmen von 10  20 %. In allen Fachgebieten seien Befundinkonsistenzen im Sinne der Aggravation beobachtet worden, was auch die Diskrepanz zwischen dem subjektiv deutlich niedriger empfundenen Leistungsvermögen und der aktuellen versicherungsmedizinischen Bewertung erkläre (vgl. E. II 7.4 hiervor; IV-Nr. 88.1, S. 21 ff.). Dieser Beurteilung hat sich die RAD-Ärztin Dr. med. I.___ angeschlossen (IV-Nr. 123, S. 2 ff.).</w:t>
      </w:r>
    </w:p>
    <w:p>
      <w:r>
        <w:t>Was die von der Beurteilung der K.___-Gutachter abweichenden Berichte der Hausärztin Dr. med. G.___  insbesondere bezüglich Arbeitsfähigkeit  anbelangt, ist festzuhalten, dass einerseits weder die Innere Medizin, die Orthopädie, die Psychiatrie noch die Neurochirurgie zu ihren Fachgebieten gehören, ist sie doch praktische Ärztin; zudem gibt sie in ihren Berichten weitgehend die durch den seit 2008 in ihrer Behandlung stehenden Beschwerdeführer angegebenen Beschwerden sowie die durch andere Ärzte gestellten Diagnosen wieder (vgl. IV-Nr. 60, 75, 116). Ihr Bericht vom 25. Februar 2016, worin sie zum K.___-Gutachten Stellung nimmt, widerspiegelt im Übrigen den medizinischen Sachverhalt nicht lückenlos und lässt fundierte Abklärungen und Beurteilungen von Fachärzten (wie z.B. auf dem Gebiet der Gastroenterologie etc.) ausser Acht (vgl. E. II 7.5 ff. hiervor). Andererseits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 wie im vorliegenden Fall bezüglich pract. med. E.___ und F.___, die im Übrigen auch nicht ihr Fachgebiet betreffende Diagnosen gestellt haben (vgl. IV-Nr. 72)  für die behandelnden Spezialärzte (Urteil des Eidg. Versicherungsgerichts I 655/05 vom 20. März 2006 E. 5.4 mit Hinweisen).</w:t>
      </w:r>
    </w:p>
    <w:p>
      <w:r>
        <w:t>8.3.3  Folglich vermögen die Berichte der Hausärztin wie auch der behandelnden Spezialärzte die Zuverlässigkeit und Schlüssigkeit der Ergebnisse des Administrativgutachtens nicht in Frage zu stellen. Weitere medizinische Abklärungen sind, entgegen des Antrags des Beschwerdeführers, nicht erforderlich, da eine taugliche Beurteilungsgrundlage vorliegt.</w:t>
      </w:r>
    </w:p>
    <w:p>
      <w:r>
        <w:t>9.       Nach dem Gesagten ist dem Gutachten der Begutachtungsstelle K.___ vom 14. Dezember 2015 grundsätzlich volle Beweiskraft beizumessen. Es bleibt zu prüfen, ob damit eine erhebliche Veränderung des medizinischen Sachverhalts, wie sie für eine Rentenrevision gemäss Art. 17 Abs. 1 ATSG vorausgesetzt wird (E. II. 3.1 hiervor), ausgewiesen ist oder ob die unterschiedliche Einschätzung der Arbeitsfähigkeit (50 % in einer angepassten Tätigkeit gemäss den Gutachten von Dres. B.___ und C.___ vom 1. bzw. 8. Juni 2006 [IV-Nr. 22 f.]; 80  90 % in der bisherigen, 100 % in einer angepassten Tätigkeit gemäss dem Gutachten der Begutachtungsstelle K.___ vom 14. Dezember 2015 [IV-Nr. 88.1, S. 22]) lediglich auf einer unterschiedlichen Beurteilung des im Wesentlichen unverändert gebliebenen Sachverhalts basiert.</w:t>
      </w:r>
    </w:p>
    <w:p>
      <w:r>
        <w:t>9.1     Wie in den vorstehenden Erwägungen (vgl. E. II 6.1 f.) dargelegt, leiteten die beiden Gutachter Dres. B.___ und C.___ die im Jahr 2006 attestierte Reduktion der Arbeitsfähigkeit in einer adaptierten Tätigkeit aus den Hauptdiagnosen eines leicht bis höchstens mässig ausgeprägten rechtsbetonten Cervicalsyndroms sowie einer schweren anhaltenden somatoformen Schmerzstörung mit somatischen und psychischen Faktoren (lCD-10 F45.4) und einer leicht- bis eher mittelgradigen depressiven Episode (lCD-10 F32.01) ab; zudem führten die Gutachter den Verdacht auf selten auftretende Migräneanfälle mit Aura sowie «Migraine sans Mirgraine» und akzentuierte Persönlichkeitszüge, hauptsächlich vom ängstlich-depressiven, ausweichenden passiven Typ Z73.1, an (IV-Nr. 22 f.). Ausschlaggebend für die 50%ige Einschränkung der Arbeitsfähigkeit waren die psychiatrischen Diagnosen. Dieser Beurteilung schloss sich die RAD-Ärztin Dr. med. D.___ bekanntlich vorbehaltlos an (IV-Nr. 25).</w:t>
      </w:r>
    </w:p>
    <w:p>
      <w:r>
        <w:t>9.2     Die Ärzte der Begutachtungsstelle K.___ beantworteten in ihrem Gutachten vom 14. Dezember 2015 die Frage, ob sich der Gesundheitszustand (des Beschwerdeführers) seit der Rentenzusprache ab Dezember 2005 verändert habe, wie folgt: In den Fachgebieten Innere Medizin, Psychiatrie und Orthopädie bestünden seit 2005, mit Ausnahme einer dreimonatigen Pause von Juni  Oktober 2014 während des Herzinfarkts, keine Diagnosen mit Beeinträchtigung der Arbeitsfähigkeit in der angestammten Tätigkeit. Aus neurochirurgischer Sicht bestehe lediglich ein vermehrter Pausenbedarf in der angestammten Tätigkeit von 10  20 % wegen eines panvertebralen Syndroms, jedoch bei vollschichtiger Präsenz, auch dies retrospektiv. In allen Fachgebieten seien jedoch Befundinkonsistenzen im Sinne der Aggravation beobachtet worden, was auch die Diskrepanz zwischen dem subjektiv deutlich niedriger empfundenen Leistungsvermögen und der aktuellen versicherungsmedizinischen Bewertung erkläre. Die ehemals zur Berentung führenden Gesundheitsleiden müssten als weitgehend gebessert bewertet werden (IV-Nr. 88.1, S. 23); dazu lässt sich den Teilgutachten Folgendes entnehmen: Der psychiatrische K.___-Gutachter führte im psychiatrischen Teilgutachten als Kommentar zur Beurteilung von Dr. med. G.___ vom 25. April 2014, wonach beim Versicherten eine rezidivierende depressive Störung, gegenwärtig mittelgradige Episode bestehe, aus, eine Verschlechterung lasse sich gegenwärtig weder aus aktueller psychiatrischer Sicht noch unter Berücksichtigung der früheren psychiatrischen Berichte plausibel herleiten; es lasse sich auch keine hinreichende symptomatische Begründung finden. Eine als quälend erlebte, körperlich nicht begründbare Schmerzsymptomatik, die zudem den Hauptfokus der Aufmerksamkeit bilde  wie es Voraussetzung für die Diagnose einer anhaltenden somatoformen Schmerzstörung nach lCD 10 wäre , habe aktuell nicht festgestellt werden können. Die einzig als auffällig festgestellte besondere Klagsamkeit und das hypochondrisch anmutende Verhalten des Versicherten rechtfertigten für sich alleine diese Diagnosestellung nicht. In der Folge stellte Dr. med. N.___ keine psychiatrischen Diagnosen mit Auswirkung auf die Arbeitsfähigkeit (IV-Nr. 88.1, S. 38), was im Vergleich zur psychiatrischen Diagnose von Dr. med. C.___ vom 8. Juni 2006 (schwere anhaltende somatoforme Schmerzstörung mit somatischen und psychischen Faktoren [lCD-10 F45.4], leichte bis eher mittelgradige depressive Episode [lCD-10 F32.01]; AK-Nr. 23, S. 14) isoliert betrachtet als eine Verbesserung erscheint und durch die RAD-Ärztin Dr. med. I.___ bekanntlich als weitgehende Besserung qualifiziert wird (IV-Nr. 92, S. 3). Dr. med. C.___ war in seinem Gutachten zum Schluss gekommen, dass im Rahmen der Schmerzproblematik und der affektiven Störung des Exploranden sowie der erheblichen psychosomatischen Überlagerung eine 50%ige Arbeitsfähigkeit zum heutigen Zeitpunkt gerechtfertigt sei (IV-Nr. 23, S. 16). Obwohl es bereits damals praxisgemäss Usanz war, dass die psychosomatischen Überlagerungen grundsätzlich invaliditätsfremd sind, unterblieb die Nachfrage bei Dr. med. C.___, welchen Anteil die psychosomatischen Überlagerungen einnahmen. Wie die K.___-Gutachter in ihrem Bericht zu Recht ausführten, haben die psychosozialen Aspekte, die zusätzlich zum Tragen kämen (IV-Nr. 88.1, S. 21), keinen die zumutbare Arbeitsfähigkeit beeinflussende Auswirkungen. Der gemischten Angststörung (F41.3) und der akzentuierten Persönlichkeit (Z73.1) mass der psychiatrische K.___-Gutachter im Übrigen keine Auswirkung auf die Arbeitsfähigkeit zu; letztere bildete bereits Bestandteil der Diagnoseliste von Dr. med. C.___. Von entscheidender Bedeutung ist allerdings der Kommentar des psychiatrischen K.___-Gutachters Dr. med. N.___ in seinem Teilgutachten vom 19. August 2015 im Rahmen der fachspezifischen, versicherungsmedizinischen Aktendiskussion, wonach die psychischen Beschwerden des Versicherten auch retrospektiv eine 50%ige Arbeitsunfähigkeit nicht rechtfertigten. Die Diagnose einer anhaltenden somatoformen Schmerzstörung erscheine auch retrospektiv nicht begründet (IV-Nr. 88.1, S. 37). Ferner hielt er am Schluss seines Gutachtens fest, retrospektiv sei davon auszugehen, dass auch in der Vergangenheit keine versicherungspsychiatrisch relevanten Störungen mit bedeutsamen Einfluss auf die Arbeitsfähigkeit bestanden hätten (IV-Nr. 88.1, S. 39). Diese Einschätzung fand dann Eingang in die interdisziplinäre Beurteilung über die retrospektive, versicherungspsychiatrische Beurteilung der Arbeitsfähigkeit (angestammte/Verweistätigkeit) der K.___-Gutachter vom 14. Dezember 2015 (IV-Nr. 88.1, S. 22). Folglich gehen die K.___-Ärzte nicht von einer Veränderung der gesundheitlichen Situation in psychiatrischer Hinsicht aus, lägen doch heute wie damals beim Beschwerdeführer keine relevanten psychiatrischen, die Arbeitsfähigkeit beeinträchtigenden Beschwerden vor.</w:t>
      </w:r>
    </w:p>
    <w:p>
      <w:r>
        <w:t>In orthopädischer Hinsicht attestierten die K.___-Gutachter dem Beschwerdeführer zusammenfassend ein chronisches Schmerzsyndrom an HWS, LWS, beiden Händen und beiden OSG, jedoch ohne objektvierbares Substrat, und eine uneingeschränkte Arbeitsfähigkeit in der bisherigen wie auch in einer anderen Tätigkeit (IV-Nr. 88.1, S. 19). Der neurochirurgische K.___-Gutachter Dr. med. M.___ diagnostizierte  wie bereits angeführt  ein die Arbeitsfähigkeit einschränkendes leichtes Cervicalsyndrom mit atypischen Ausstrahlungstendenzen ohne neurologische Ausfälle sowie ein leichtes, vom Versicherten stark überbewertetes lumbo-vertebrales Syndrom ohne neurologische Ausfallserscheinungen. Er attestierte dem Beschwerdeführer für die angestammte wie auch für eine angepasste Tätigkeit eine Arbeitsfähigkeit von 100 %, wenn auch mit einer 10  20%igen leistungsmässigen Einschränkung wegen eventuell notwendigen vermehrten Pausen (IV-Nr. 88.1, S. 42 f.). Ebenfalls Dr. med. B.___ gelangte bekanntlich in seinem Gutachten vom 1. Juni 2006 zur Diagnose eines leicht bis höchstens mässig ausgeprägten, rechtsbetonten Cervicalsyndroms. Auch er sprach von einem organisch nicht erklärbaren, ausgeprägten und über den ganzen Körper ausgedehnten Beschwerdespektrum  während der Untersuchung habe sich eine massive Verdeutlichungstendenz gezeigt , was allenfalls Folge seelischer oder anderweitiger Faktoren sein könnte. Dr. med. B.___ bescheinigte dem Beschwerdeführer zwar in einer schweren körperlichen Arbeit keine, jedoch in einer angepassten Tätigkeit  bspw. in jener, die er vor der Aufgabe seiner Arbeitstätigkeit ausgeübt habe  eine uneingeschränkte Arbeitsfähigkeit. Die Beeinträchtigungen des Versicherten seien Folge seiner seelischen Störung. Nach einer Besprechung mit Dr. med. C.___, der den Exploranden psychiatrisch evaluiert habe, erachteten sie, Dres. med. B.___ und C.___, ihn aus gesamtmedizinischer Sicht als zu 50 % arbeitsfähig (IV-Nr. 22, S. 7 ff.). Vor diesem Hintergrund ergibt sich, dass den Beschwerden in somatischer Hinsicht schon damals kein die Arbeitsfähigkeit beeinflussender Krankheitswert zukam. Folglich hat der in dieser Hinsicht unveränderte Gesundheitszustand keinen Einfluss auf die Frage einer allfälligen Verbesserung. Im Weiteren geht aus der interdisziplinären Beurteilung der K.___-Ärzte hervor, dass retrospektiv aus neurochirurgischer Sicht die seit Jahren andauernde Arbeitsunfähigkeit bzw. die bestehende halbe Rente nicht nachvollzogen werden könne. Die degenerativen Veränderungen im Bereiche der Wirbelsäule bewegten sich im Rahmen des Alters entsprechend Üblichen und seien als rein bildgebende Diagnosen irrelevant bzw. aus neurochirurgischer Sicht kein Grund für eine Reduktion der Arbeitsfähigkeit (IV-Nr. 88.1, S. 19); daraus lässt sich keine erhebliche Veränderung ableiten. Auch in orthopädischer Hinsicht gelte die postulierte, volle Arbeitsfähigkeit durchwegs retrospektiv (IV-Nr. 88.1, S. 19).</w:t>
      </w:r>
    </w:p>
    <w:p>
      <w:r>
        <w:t>9.3     Zusammenfassend ergibt sich, dass Dres. med. C.___ und B.___, auf deren Gutachten vom 1. bzw. 8. Juni 2006 (IV-Nr. 22 f.) die Zusprache einer halben Rente mittels Verfügung vom 17. Juli 2007 basierte (IV-Nr. 46), eine Arbeitsunfähigkeit attestierten, die angesichts der Befunde, die die Gutachter selbst als gering bezeichneten, vergleichsweise hoch ausfiel. Diese hohe Arbeitsunfähigkeit basierte aber nicht auf einem erkennbaren groben Fehler oder auf einem Versehen, sondern bewegte sich im Rahmen der gutachterlichen Ermessenshandhabung, die die Organe der Rechtsanwendung zu respektieren haben, solange die Gutachter  wie hier  lege artis vorgegangen sind (vgl. Urteil des Bundesgerichts 8C_200/2018 vom 7. August 2018 E. 6.3 mit Hinweisen). Es kann nicht von einer Beurteilung gesprochen werden, die nach damaliger Sach- und Rechtslage in keiner Weise vertretbar gewesen wäre. Deshalb liegt auch keine zweifellose Unrichtigkeit vor, die zur Folge hätte, dass die angefochtene Verfügung mittels einer substituierten Begründung (Wiedererwägung nach Art. 53 Abs. 2 ATSG) zu bestätigen wäre (vgl. BGE 125 V 368 E. 2 S. 369). Zweifellos unrichtig ist die Verfügung im Übrigen auch, wenn ihr ein unhaltbarer Sachverhalt zugrunde gelegt wurde, insbesondere, wenn eine klare Verletzung des Untersuchungsgrundsatzes zu einem unvollständigen Sachverhalt führte (vgl. Art. 43 Abs. 1 ATSG; Urteil 8C_780/2016 vom 24. März 2017 E. 4.1 mit Hinweis). Anders verhält es sich, wenn der Wiedererwägungsgrund im Bereich materieller Anspruchsvoraussetzungen liegt, deren Beurteilung notwendigerweise Ermessenszüge aufweist. Erscheint die Beurteilung einzelner Schritte bei der Feststellung solcher Anspruchsvoraussetzungen (lnvaliditätsbemessung, Arbeitsunfähigkeitsschätzung, Beweiswürdigung, Zumutbarkeitsfragen) vor dem Hintergrund der Sach- und Rechtslage, wie sie sich im Zeitpunkt der rechtskräftigen Leistungszusprechung darboten, als vertretbar, scheidet die Annahme zweifelloser Unrichtigkeit aus (SVR 2017 IV Nr. 4 5. 7, 9C_770/2015 E. 2.1 mit Hinweisen). Ansonsten würde die Wiedererwägung zum Instrument einer voraussetzungslosen Neuprüfung, was sich nicht mit dem Wesen der Rechtsbeständigkeit formell zugesprochener Dauerleistungen vertrüge (SVR 2012 IV Nr. 18 5. 81, 9C_41 8/2010 E. 3.2; vgl. auch Urteil 8C_336/201 7 vom 11. Oktober 2017 E. 3.3 mit Hinweisen). Die nunmehrige Einschätzung durch die Begutachtungsstelle K.___ beruht auf einer umfassenden und überzeugenden Abklärung, liefert aber keine klaren Hinweise auf eine erhebliche Veränderung: Weder der neurochirurgische, der orthopädische noch der psychiatrische Teilgutachter benennen eine konkrete Veränderung. Indes ist insofern eine Verschlechterung eingetreten, als dass in der angestammten Tätigkeit  wenn auch im Rahmen eines ganztägigen Rendements  in neurochirurgischer Hinsicht wegen vermehrtem Pausenbedarf von einer Leistungsbusse von 10  20 % die Rede ist (IV-Nr. 88.1, S. 19); dies ist zwar laut dem K.___-Gutachten, das auch insoweit zu überzeugen vermag, nicht geeignet, eine relevante Verschlechterung der Arbeitsfähigkeit zu begründen. Dieser Umstand bildet aber einen zusätzlichen Faktor, der gegen die Annahme einer erheblichen Verbesserung spricht (vgl. Urteil des Bundesgerichts 9C_91/2018 vom 7. Juni 2018 E. 4.2.2). Auch vor diesem Hintergrund kann nicht gesagt werden, das funktionelle Leistungsvermögen des Beschwerdeführers habe sich gegenüber der Situation im Zeitpunkt der Rentenzusprache erheblich verbessert.</w:t>
      </w:r>
    </w:p>
    <w:p>
      <w:r>
        <w:t>9.4     Wie sich aus den vorstehenden Erwägungen ergibt, ist eine erhebliche Veränderung des Gesundheitszustands oder der Arbeitsfähigkeit des Beschwerdeführers nicht ausgewiesen. Damit fehlt es an einem Revisionsgrund, und es bleibt beim bisherigen Rechtszustand (E. II. 4.3 hiervor am Ende). Es lässt sich auch keine Wiedererwägung begründen, womit im Übrigen das Einräumen der Möglichkeit zur Stellungnahmen im Rahmen des rechtlichen Gehörs unterbleiben kann (vgl. Urteil des Bundesgerichts 9C_54/2018 vom 4. Mai 2018 E. 4.4.2 m.H.a. Urteile 9C_309/2017 vom 13. Juli 2017 E. 3.3.2 und 9C_766/2016 vom 3. April 2017 E. 3.2 mit Hinweis). Der Beschwerdeführer hat somit auch über 1. September 2017 hinaus Anspruch auf eine halbe IV-Rente. Die Beschwerde ist folglich gutzuheissen, und die angefochtenen Verfügungen sind aufzuheben.</w:t>
      </w:r>
    </w:p>
    <w:p>
      <w:r>
        <w:rPr>
          <w:b/>
        </w:rPr>
        <w:t>E. 9</w:t>
      </w:r>
    </w:p>
    <w:p>
      <w:r>
        <w:t>Februar 2018 gegen die Rückforderungsverfügung der Beschwerdegegnerin antragsgemäss mit der Beschwerde vom 4. September 2017 im vorliegenden Verfahren (A.S. 43). 5.5     Am 30. April 2018 beantragt die Beschwerdegegnerin, die Beschwerde (vom 9. Februar 2018) sei abzuweisen. Allenfalls sei der Ausgleichskasse des Kantons Solothurn eine Frist zur Stellungnahme resp. zur Einreichung von Unterlagen zu setzen (A.S. 47). 6.       Der Vertreter des Beschwerdeführers erstattet am 1. Juni 2018 eine Replik (A.S. 53 ff.), wozu sich die Beschwerdegegnerin am 28. Juni 2018 äussert (A.S. 57); letzteren Ausführungen widerspricht der Vertreter des Beschwerdeführers am 3. Juli 2018 (A.S. 59). 7.       Am 4. Juli 2018 reicht der Vertreter des Beschwerdeführers seine Honorarnote für den Zeitraum vom 6. Juli 2017 bis 4. Juli 2018 ein (A.S. 60 ff.). Auf die Ausführungen in den Rechtsschriften der Parteien wird, soweit erforderlich, in den folgenden Erwägungen eingegangen. Im Übrigen wird auf die Akten verwiesen. II. 1. 1.1     Die Beschwerden sind rechtzeitig erhoben worden und erfüllen die formellen Voraussetzungen. Das angerufene Gericht ist sachlich, örtlich und funktionell zuständig. Auf die Beschwerden ist somit einzutreten. 1.2     Das Sozialversicherungsgericht beurteilt die Gesetzmässigkeit der angefochtenen Verfügung in der Regel nach dem Sachverhalt, der zur Zeit seines Erlasses gegeben war. Tatsachen, die jenen Sachverhalt seither verändert haben, sollen im Normalfall Gegenstand einer neuen Verwaltungsverfügung sein (BGE 130 V 140 E. 2.1, 121 V 366 E. 1b mit Hinweis). Im vorliegenden Fall datiert die angefochtene, rentenaufhebende Verfügung vom 4. Juli 2017, die den rechtsrelevanten Zeitpunkt definiert. 1.3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 eingetretenen Sachverhalt – hier 4. Juli 2017 – abstellt (BGE 121 V 362 E. 1b S. 366), sind im vorliegenden Fall für die Prüfung eines allfälligen weitergehenden Rentenanspruchs im Rahmen der im Januar 2014 von Amtes wegen eingeleiteten Revision die ab 1. Januar 2014 geltenden materiell-rechtlichen Bestimmungen anwendbar. 1.4     Der Vertreter des Beschwerdeführers hat die Verfügung vom 4. Juli 2017 (IV-Nr. 124) am 6. Juli 2017 entgegengenommen (A.S. 12). Die darin vorgesehene Aufhebung der laufenden halben Rente erfolgt also gemäss dem Dispositiv der Verfügung per 31. August 2017. Strittig und zu prüfen ist in einem ersten Schritt, ob der Beschwerdeführerin über dieses Datum hinaus Anspruch auf eine Rente der Invalidenversicherung hat. Im Anschluss daran ist zu verifizieren, wie es sich mit Rechtmässigkeit der Rückforderungsverfügung vom 19. Januar 2018 (IV-Nr. 132) verhält.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2.2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3. 3.1     Ändert sich der Invaliditätsgrad eines Rentenbezügers erheblich, so wird die Rente von Amtes wegen oder auf Gesuch hin für die Zukunft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(BGE 141 V 9 E. 2.3 S. 10 f.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 unveränderter Gesundheitszustand bzw. die bloss auf einer anderen Wertung beruhende medizinische oder rechtliche Einschätzung von im Wesentlichen unveränderten tatsächlichen Verhältnissen führt nicht zu einer materiellen Revision (Urteil des Bundesgerichts 9C_418/2010 vom 29. August 2011 E. 4.1; BGE 115 V 308 E. 4a/bb S. 313). 3.2     Ist im vorstehend umschriebenen Sinn ein Revisionsgrund gegeben, ist der Invaliditätsgrad auf der Grundlage eines richtig und vollständig festgestellten Sachverhalts neu und ohne Bindung an frühere Invaliditätsschätzungen zu ermitteln (BGE 141 V 9 E. 2.3 S. 10 f.). Wenn eine anspruchserhebliche Änderung des Sachverhalts nicht mit überwiegender Wahrscheinlichkeit erstellt ist, bleibt es dagegen nach dem Grundsatz der materiellen Beweislast beim bisherigen Rechtszustand (Urteil des Bundesgerichts 9C_478/2012 vom 14. Dezember 2012 E. 2). 3.3     Zeitliche Vergleichsbasis für die Beurteilung einer anspruchserheblichen Änderung des Invaliditätsgrades bildet die letzte rechtskräftige Verfügung, die auf einer materiellen Prüfung des Rentenanspruchs mit rechtskonformer Sachverhaltsabklärung, Beweiswürdigung und Invaliditätsbemessung beruht (BGE 133 V 108; vgl. auch BGE 130 V 71 E. 3.2.3 S. 75 ff.). 3.4     Die Herabsetzung oder Aufhebung der Renten, der Hilflosenentschädigungen und der Assistenzbeiträge erfolgt frühestens vom ersten Tag des zweiten der Zustellung der Verfügung folgenden Monats an (Art. 88 bis Abs. 2 lit. a IVV).</w:t>
      </w:r>
    </w:p>
    <w:p>
      <w:r>
        <w:rPr>
          <w:b/>
        </w:rPr>
        <w:t>E. 10</w:t>
      </w:r>
    </w:p>
    <w:p>
      <w:r>
        <w:t>10.1   Bei diesem Ausgang des Verfahrens hat der Beschwerdeführer Anspruch auf eine Parteientschädigung, die durch die Beschwerdegegnerin zu bezahlen ist (Art. 61 lit. g ATSG).</w:t>
      </w:r>
    </w:p>
    <w:p>
      <w:r>
        <w:t>10.2   Der Vertreter des Beschwerdeführers hat am 7. Februar 2018 eine Honorarnote für die Zeit vom 1. November 2016 bis 7. Februar 2018 über CHF 2'411.20 (A.S. 40 f.) und am 4. Juli 2018 eine solche für den Zeitraum vom 6. Juli 2017 bis 4. Juli 2018 über CHF 3'544.00 (A.S. ff.) eingereicht. Der geltend gemachte Aufwand enthält einerseits vor Erlass der angefochtenen Verfügungen (4. Juli 2017, 19. Januar 2018) entstandenen Aufwand (rund eine Stunde) sowie doppelt verrechneten Positionen (6. Juli 2017  2. Februar 2018) und andererseits auch Kanzleiarbeit, die im Stundenansatz eines Anwalts inbegriffen und daher nicht separat zu entschädigen ist.Vorliegend entfallen auf Positionen, die als Kanzleiaufwand (Telefonate etc.) oder prozessfremder Aufwand (Bericht von Dr. G.___, [...], Sozialdienst etc.) zu qualifizieren sind, insgesamt 3 ¼ Stunden.Somit verbleibt ein Aufwand von rund 10 Stunden, der zum Stundenansatz von CHF 220.00 zu entschädigen ist; dazu kommen  wie in der Honorarnote angeführt  Barauslagen von 4 %. Folglich ist die durch die Beschwerdegegnerin der Beschwerdeführerin zu bezahlende Parteientschädigung auf CHF 2468.00 festzusetzen (6 Std, zu CHF 220.00, zzgl. Auslagen CHF 52.80 und 8 % MwSt sowie 4 Std. zu CHF 220.00, zzgl. Auslagen CHF 35.20 und 7,7 % MwSt).</w:t>
      </w:r>
    </w:p>
    <w:p>
      <w:r>
        <w:t>11.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hat die Beschwerdegegnerin die Verfahrenskosten von CHF 600.00 zu bezahlen. Dem Beschwerdeführer ist der geleistete Kostenvorschuss von CHF 600.00 zurückzuerstatten.</w:t>
      </w:r>
    </w:p>
    <w:p>
      <w:r>
        <w:t>Demnach wirderkannt:</w:t>
      </w:r>
    </w:p>
    <w:p>
      <w:r>
        <w:t>3.Die Beschwerdegegnerin hat die Verfahrenskosten von CHF 600.00 zu bezahlen. Dem Beschwerdeführer wird der geleistete Kostenvorschuss von CHF 600.00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