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VSBES.2017.131 vom 24. Mai 2017</w:t>
      </w:r>
    </w:p>
    <w:p>
      <w:r>
        <w:t>SO Obergericht, 2017-05-24, DE</w:t>
      </w:r>
    </w:p>
    <w:p>
      <w:r>
        <w:rPr>
          <w:b/>
        </w:rPr>
        <w:t xml:space="preserve">Quelle: </w:t>
      </w:r>
      <w:r>
        <w:t>https://mcp.opencaselaw.ch/entscheid/so_gerichte_VSBES.2017.131_d20170524</w:t>
      </w:r>
    </w:p>
    <w:p>
      <w:r>
        <w:t>FR: SO_GERICHTE VSBES.2017.131 du 24 mai 2017</w:t>
      </w:r>
    </w:p>
    <w:p>
      <w:r>
        <w:t>IT: SO_GERICHTE VSBES.2017.131 del 24 maggio 2017</w:t>
      </w:r>
    </w:p>
    <w:p>
      <w:pPr>
        <w:pStyle w:val="Heading2"/>
      </w:pPr>
      <w:r>
        <w:t>Regeste</w:t>
      </w:r>
    </w:p>
    <w:p>
      <w:r>
        <w:t>Krankenversicherung KVG / Zahlungsausstand</w:t>
      </w:r>
    </w:p>
    <w:p>
      <w:pPr>
        <w:pStyle w:val="Heading2"/>
      </w:pPr>
      <w:r>
        <w:t>Erwägungen</w:t>
      </w:r>
    </w:p>
    <w:p>
      <w:r>
        <w:rPr>
          <w:b/>
        </w:rPr>
        <w:t>E. 30</w:t>
      </w:r>
    </w:p>
    <w:p>
      <w:r>
        <w:t>Juni 2016 die definitive Rechtsöffnung zu erteilen. Die Beschwerde wird somit abgewiesen. 6. 6.1     Bei diesem Verfahrensausgang ist keine Parteientschädigung zuzusprechen. 6.2     Das Gesuch des Beschwerdeführers um Erteilung der unentgeltlichen Rechtspflege und Beiordnung eines unentgeltlichen Rechtsbeistandes wird aufgrund offensichtlicher Aussichtslosigkeit des Verfahrens abgewiesen. 6.3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