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STBER.2024.97 vom 16. Dezember 2025</w:t>
      </w:r>
    </w:p>
    <w:p>
      <w:r>
        <w:t>SO Obergericht, 2025-12-16, DE</w:t>
      </w:r>
    </w:p>
    <w:p>
      <w:r>
        <w:rPr>
          <w:b/>
        </w:rPr>
        <w:t xml:space="preserve">Quelle: </w:t>
      </w:r>
      <w:r>
        <w:t>https://mcp.opencaselaw.ch/entscheid/so_gerichte_STBER.2024.97</w:t>
      </w:r>
    </w:p>
    <w:p>
      <w:r>
        <w:t>FR: SO_GERICHTE STBER.2024.97 du 16 décembre 2025</w:t>
      </w:r>
    </w:p>
    <w:p>
      <w:r>
        <w:t>IT: SO_GERICHTE STBER.2024.97 del 16 dicembre 2025</w:t>
      </w:r>
    </w:p>
    <w:p>
      <w:pPr>
        <w:pStyle w:val="Heading2"/>
      </w:pPr>
      <w:r>
        <w:t>Erwägungen</w:t>
      </w:r>
    </w:p>
    <w:p>
      <w:r>
        <w:rPr>
          <w:b/>
        </w:rPr>
        <w:t>E. 2</w:t>
      </w:r>
    </w:p>
    <w:p>
      <w:r>
        <w:t>Die Strafkammer des Obergerichts fällte am 18. August 2023 folgendes Urteil:</w:t>
      </w:r>
    </w:p>
    <w:p>
      <w:r>
        <w:t>1.Der Beschuldigte A.___ hat sich der versuchten vorsätzlichen Tötung, begangen am 17. September 2020, schuldig gemacht.</w:t>
      </w:r>
    </w:p>
    <w:p>
      <w:r>
        <w:t>2.A.___ wird zu einer Freiheitsstrafe von 7 ½ Jahren verurteilt.</w:t>
      </w:r>
    </w:p>
    <w:p>
      <w:r>
        <w:t>3.A.___ werden 97 Tage Haft an die Freiheitsstrafe angerechnet.</w:t>
      </w:r>
    </w:p>
    <w:p>
      <w:r>
        <w:t>4.A.___ wird für die Dauer von 10 Jahren des Landes verwiesen.</w:t>
      </w:r>
    </w:p>
    <w:p>
      <w:r>
        <w:t>5.Die Landesverweisung wird im Schengener Informationssystem (SIS) ausgeschrieben.</w:t>
      </w:r>
    </w:p>
    <w:p>
      <w:r>
        <w:t>6.Gemäss rechtskräftiger Ziffer 6 des Urteils des Richteramts Bucheggberg-Wasseramt vom 25. Februar 2022 (Urteil der Vorinstanz) sind die sichergestellten Kleidungsstücke und Schuhe von A.___ (aufbewahrt bei der Polizei Kanton Solothurn, Fachbereich Asservate) zufolge Verzichts nach Eintritt der Rechtskraft des Urteils durch die Polizei Kanton Solothurn zu vernichten.</w:t>
      </w:r>
    </w:p>
    <w:p>
      <w:r>
        <w:t>7.Gemäss rechtskräftiger Ziffer 7 des Urteils der Vorinstanz sind die sichergestellten Kleidungsstücke von C.___ (aufbewahrt bei der Polizei Kanton Solothurn, Fachbereich Asservate) zufolge Verzichts nach Eintritt der Rechtskraft des Urteils durch die Polizei Kanton Solothurn zu vernichten.</w:t>
      </w:r>
    </w:p>
    <w:p>
      <w:r>
        <w:t>8.Gemäss rechtskräftiger Ziffer 8 des Urteils der Vorinstanz werden die sichergestellten Schuhe von C.___ (aufbewahrt bei der Polizei Kanton Solothurn, Fachbereich Asservate) diesem nach Eintritt der Rechtskraft des Urteils herausgegeben.</w:t>
      </w:r>
    </w:p>
    <w:p>
      <w:r>
        <w:t>9.Gemäss rechtskräftiger Ziffer 9 des Urteils der Vorinstanz sind folgende im Verfahren gegen A.___ sichergestellten Gegenstände (alle aufbewahrt bei der Polizei Kanton Solothurn, Fachbereich Asservate) zufolge Verzichts des Berechtigten D.___ nach Eintritt der Rechtskraft des Urteils durch die Polizei Kanton Solothurn zu vernichten:</w:t>
      </w:r>
    </w:p>
    <w:p>
      <w:r>
        <w:t>10.Gemäss rechtskräftiger Ziffer 10 des Urteils der Vorinstanz hat A.___ C.___ Schadenersatz von CHF 1'345.40, zuzüglich Zins zu 5 % seit 17. September 2020, zu bezahlen. Zur Geltendmachung seiner Mehrforderung wird C.___ auf den Zivilweg verwiesen.</w:t>
      </w:r>
    </w:p>
    <w:p>
      <w:r>
        <w:t>11.A.___ wird gegenüber C.___ für allfälligen aus und im Zusammenhang mit der Straftat gemäss Ziffer 1 hiervor noch anfallenden Schaden bei einer Haftungsquote von 100 % dem Grundsatz nach für ersatzpflichtig erklärt.</w:t>
      </w:r>
    </w:p>
    <w:p>
      <w:r>
        <w:t>12.A.___ hat C.___ eine Genugtuung von CHF 10'000.00, zuzüglich Zins zu 5 % seit 17. September 2020, zu bezahlen.</w:t>
      </w:r>
    </w:p>
    <w:p>
      <w:r>
        <w:t>13.Die Parteientschädigung von C.___, vertreten durch Rechtsanwalt Patrick Hasler, wurde für das erstinstanzliche Verfahren gemäss teilweise rechtskräftiger Ziffer 13 des Urteils der Vorinstanz auf CHF 13'074.35 (inkl. Auslagen und MWST) festgesetzt und ist durch A.___ zu bezahlen.</w:t>
      </w:r>
    </w:p>
    <w:p>
      <w:r>
        <w:t>14.Die Entschädigung des amtlichen Verteidigers vonA.___, Rechtsanwalt Daniel R. Frey, wurde für das erstinstanzliche Verfahren gemäss teilweise rechtskräftiger Ziffer 14 des Urteils der Vorinstanz auf CHF 18'700.00 (inkl. Auslagen und MWST) festgesetzt und wurde zufolge amtlicher Verteidigung vom Staat Solothurn bezahlt.</w:t>
      </w:r>
    </w:p>
    <w:p>
      <w:r>
        <w:t>Vorbehalten bleiben der Rückforderungsanspruch des Staates während 10 Jahren sowie der Nachzahlungsanspruch des amtlichen Verteidigers im Umfang von CHF 4'810.45 (Differenz zum vollen Honorar zu CHF 230.00 pro Stunde, inkl. MWST), sobald es die wirtschaftlichen Verhältnisse vonA.___erlauben.</w:t>
      </w:r>
    </w:p>
    <w:p>
      <w:r>
        <w:t>15.Die Parteientschädigung von C.___, vertreten durch Rechtsanwalt Patrick Hasler, wird für das Berufungsverfahren auf CHF 2'648.90 (inkl. Auslagen und MWST) festgesetzt und ist durch A.___ zu bezahlen.</w:t>
      </w:r>
    </w:p>
    <w:p>
      <w:r>
        <w:t>16.Die Entschädigung des amtlichen Verteidigers vonA.___, Rechtsanwalt Daniel R. Frey, wird für das Berufungsverfahren auf CHF 1'560.50 (inkl. Auslagen und MWST) festgesetzt und ist zufolge amtlicher Verteidigung vom Staat Solothurn zu bezahlen.</w:t>
      </w:r>
    </w:p>
    <w:p>
      <w:r>
        <w:t>Vorbehalten bleiben der Rückforderungsanspruch des Staates während 10 Jahren sowie der Nachzahlungsanspruch des amtlichen Verteidigers im Umfang von CHF 424.85 (Differenz zum vollen Honorar zu CHF 230.00 pro Stunde, inkl. MWST), sobald es die wirtschaftlichen Verhältnisse vonA.___erlauben.</w:t>
      </w:r>
    </w:p>
    <w:p>
      <w:r>
        <w:t>17.Bei diesem Verfahrensausgang hat A.___, privat vertreten durch Advokat Christian von Wartburg, keinen Anspruch auf eine Parteientschädigung.</w:t>
      </w:r>
    </w:p>
    <w:p>
      <w:r>
        <w:t>18.Die Kosten des erstinstanzlichen Verfahrens, mit einer Urteilsgebühr von CHF 10'000.00, total CHF 16'260.00, hatA.___zu bezahlen.</w:t>
      </w:r>
    </w:p>
    <w:p>
      <w:r>
        <w:t>19.Die Kosten des Berufungsverfahrens, mit einer Urteilsgebühr von CHF 8'000.00, total CHF 8'710.00, hatA.___zu bezahlen.</w:t>
      </w:r>
    </w:p>
    <w:p>
      <w:r>
        <w:rPr>
          <w:b/>
        </w:rPr>
        <w:t>E. 2.1</w:t>
      </w:r>
    </w:p>
    <w:p>
      <w:r>
        <w:t>Verfahrenskosten</w:t>
      </w:r>
    </w:p>
    <w:p>
      <w:r>
        <w:t>Die Kosten des Berufungsverfahrens STBER.2022.49 von total CHF 8'710.00 wurden mit Urteil vom 18. August 2023 dem Beschuldigten zur Bezahlung auferlegt.</w:t>
      </w:r>
    </w:p>
    <w:p>
      <w:r>
        <w:t>Die Beschwerde des Beschuldigten an das Bundesgericht war mehrheitlich erfolglos (Schuldpunkt, Zivilforderung), in Bezug auf die Landesverweisung und die Ausschreibung derselben im SIS hingegen erfolgreich. Vor diesem Hintergrund rechtfertigt es sich, die Verfahrenskosten des Berufungsverfahrens STBER.2022.49 dem Beschuldigten im Umfang von 80 % aufzuerlegen. Der Rest geht zu Lasten des Staates.</w:t>
      </w:r>
    </w:p>
    <w:p>
      <w:r>
        <w:rPr>
          <w:b/>
        </w:rPr>
        <w:t>E. 2.2</w:t>
      </w:r>
    </w:p>
    <w:p>
      <w:r>
        <w:t>Entschädigungen</w:t>
      </w:r>
    </w:p>
    <w:p>
      <w:r>
        <w:t>Der zweitinstanzliche Entscheid ist hinsichtlich der Parteientschädigung von C.___ zu bestätigen. Ebenfalls zu bestätigen ist die Höhe der Entschädigung des vormaligen amtlichen Verteidigers. Aufgrund der Kostenauferlegung im Umfang von 80 % ist allerdings der Rückforderungsanspruch ebenfalls in diesem Umfang festzuhalten. Wiederum entfällt der Nachzahlungsanspruch zugunsten des vormaligen amtlichen Verteidigers. Dem Beschuldigten ist analog der Kostenverteilung eine Parteientschädigung im Umfang von 20 % zuzusprechen. Der damals private Verteidiger macht einen Aufwand von insgesamt 23.5 Stunden geltend, was angemessen erscheint. Allerdings ist ein Stundenansatz von CHF 280.00 pro Stunde zu vergüten und nicht die geforderten CHF 300.00. Gemäss Praxis der Strafkammer des Obergerichts des Kantons Solothurn ist der Stundenansatz auf maximal CHF 280.00 festzusetzen, es sei denn, es liege ein komplexer Fall vor. Auch vorliegend ist auf diesen Ansatz abzustellen, da nur sehr zurückhaltend ein höherer Tarif zugesprochen wird und der Fall nicht als ausserordentlich komplex zu qualifizieren ist. Die gesamte Vergütung würde damit CHF 7'242.50 (Honorar CHF 6'580.00, Auslagen CHF 144.70 und MwSt. CHF 517.80) betragen, wovon 20 %, ausmachend CHF 1'448.50, als Entschädigung zuzusprechen sind.</w:t>
      </w:r>
    </w:p>
    <w:p>
      <w:r>
        <w:t>3. Neubeurteilungsverfahren STBER.2024.97</w:t>
      </w:r>
    </w:p>
    <w:p>
      <w:r>
        <w:rPr>
          <w:b/>
        </w:rPr>
        <w:t>E. 3</w:t>
      </w:r>
    </w:p>
    <w:p>
      <w:r>
        <w:t>Gegen dieses Urteil gelangte A.___ (nachfolgend: Beschuldigter) mit Beschwerde in Strafsachen an das Bundesgericht. Dieses hiess seine Beschwerde mit Urteil vom 30. Oktober 2024 (6B_1272/2023) teilweise gut, hob das Urteil des Obergerichts des Kantons Solothurn vom 18. August 2023 teilweise auf und wies die Sache zur Neubeurteilung an die Vorinstanz zurück. Im Übrigen wurde die Beschwerde abgewiesen, soweit darauf eingetreten wurde.</w:t>
      </w:r>
    </w:p>
    <w:p>
      <w:r>
        <w:t>II. Gegenstand des Neubeurteilungsverfahrens</w:t>
      </w:r>
    </w:p>
    <w:p>
      <w:r>
        <w:t>1. Per 1. Januar 2024 trat die Revision der Schweizerischen Strafprozessordnung (StPO, SR 312.0) in Kraft. Während das nun aufgehobene Berufungsurteil vom18. August 2023 datiert, wurde das Bundesgerichtsurteil am 30. Oktober 2024  und damit nach Inkrafttreten der Revision  gefällt. Art. 448 StPO sieht vor, dass Verfahren, die bei Inkrafttreten dieses Gesetzes hängig sind, nach neuem Recht fortgeführt werden, soweit die nachfolgenden Bestimmungen nichts anderes vorsehen (Abs. 1). Unter dem Abschnitt der Rechtsmittelverfahren hält Art. 453 StPO fest, dass, sofern ein Entscheid vor Inkrafttreten dieses Gesetzes gefällt worden ist, Rechtsmittel dagegen nach bisherigem Recht, von den bisher zuständigen Behörden, beurteilt werden (Abs. 1). Bei Rückweisungen gilt indes, dass neues Recht anwendbar ist, sofern ein Verfahren von der Rechtsmittelinstanz oder vom Bundesgericht zur neuen Be­ur­teilung zurückgewiesen wird. Die neue Beurteilung erfolgt durch die Behörde, die nach diesem Gesetz für den aufgehobenen Entscheid zuständig gewesen wäre (Abs. 2). Hebt die Rechtsmittelinstanz einen vorinstanzlichen Entscheid nach Inkrafttreten der StPO auf, endet die Anwendbarkeit des bisherigen Verfahrensrechts grundsätzlich. Nach einer Rückweisung durch die Rechtsmittelinstanz (einschliesslich des Bundesgerichts) gelangt neues Recht zur Anwendung (Moritz Oehenin Niggli/Heer/Wiprächtiger [Hrsg.], Basler Kommentar zur Schweizerischen Strafprozessordnung/Jugendstrafprozessordnung, 3. Auflage, Basel 2023 [BSK-StPO], Art. 453 N 3). Somit ist vorliegend das neue Prozessrecht anwendbar.</w:t>
      </w:r>
    </w:p>
    <w:p>
      <w:r>
        <w:rPr>
          <w:b/>
        </w:rPr>
        <w:t>E. 3.1</w:t>
      </w:r>
    </w:p>
    <w:p>
      <w:r>
        <w:t>Verfahrenskosten</w:t>
      </w:r>
    </w:p>
    <w:p>
      <w:r>
        <w:t>Die Kosten des Neubeurteilungsverfahrens, mit einer Urteilsgebühr von CHF 4'000.00 total CHF 4'150.00, gehen vollumfänglich zu Lasten des Staates.</w:t>
      </w:r>
    </w:p>
    <w:p>
      <w:r>
        <w:rPr>
          <w:b/>
        </w:rPr>
        <w:t>E. 3.2</w:t>
      </w:r>
    </w:p>
    <w:p>
      <w:r>
        <w:t>Entschädigung</w:t>
      </w:r>
    </w:p>
    <w:p>
      <w:r>
        <w:t>Der amtliche Verteidiger macht für das Neubeurteilungsverfahren einen Aufwand von 19.5 Stunden geltend. Die einzelnen Positionen erweisen sich grundsätzlich als angemessen, wobei die geschätzte Dauer der Verhandlung und der Urteilseröffnung auf die effektive Zeit (3.5 Stunden Verhandlung, 15 Minuten für die telefonische Mitteilung des Urteils) anzupassen sind. Damit resultiert ein zu vergütender Aufwand von 18.25 Stunden. Der Stundenansatz der amtlichen Verteidigung beträgt sodann CHF 190.00 pro Stunde, nicht CHF 200.00. Damit resultiert ein Honorar von CHF 3'467.50. Betreffend Auslagen ist der Betrag für Kopien anzupassen, da dafür je CHF 0.50 vergütet werden. Die Entschädigung beträgt somit CHF 3'967.25 (Honorar CHF 3'467.50, Auslagen CHF 202.50 und MwSt. CHF 297.25). Zufolge amtlicher Verteidigung ist sie vom Staat zu zahlen.</w:t>
      </w:r>
    </w:p>
    <w:p>
      <w:r>
        <w:t>Demnach wird in Anwendung von Art. 111 i.V.m. 22 Abs. 1 StGB; Art. 40, Art. 47, Art. 51 und Art. 66a Abs. 2 StGB; Art. 41 ff. OR; Art. 126 Abs. 1 lit. a, Abs. 2 lit. b und Abs. 3, Art. 135, Art. 267 Abs. 3, Art. 398 ff., Art. 428 Abs. 1 und 3, Art. 433 Abs. 1 lit. a, Art. 436 Abs. 1 und 3 StPOerkannt:</w:t>
      </w:r>
    </w:p>
    <w:p>
      <w:r>
        <w:t>1.Der Beschuldigte A.___ hat sich der versuchten vorsätzlichen Tötung, begangen am 17. September 2020, schuldig gemacht.</w:t>
      </w:r>
    </w:p>
    <w:p>
      <w:r>
        <w:t>2.A.___ wird zu einer Freiheitsstrafe von</w:t>
      </w:r>
    </w:p>
    <w:p>
      <w:r>
        <w:rPr>
          <w:b/>
        </w:rPr>
        <w:t>E. 5</w:t>
      </w:r>
    </w:p>
    <w:p>
      <w:r>
        <w:t>Wie unter Ziffer 2.2 hiervor ausgeführt, hielt das Bundesgericht verbindlich fest, vorliegend sei ein schwerer persönlicher Härtefall im Sinne von Art. 66a Abs. 2 StGB entgegen der Vorinstanz zu bejahen.Nach dem Gesagten bildet im Neubeurteilungsverfahren einzig noch die Interessenabwägung im Rahmen der Härtefallklausel Prozessthema. Für den Schuld- und Strafpunkt kann auf das Urteil derStrafkammer des Obergerichts vom 18. August 2023verwiesen werden, die entsprechenden Erwägungen haben Bestand.</w:t>
      </w:r>
    </w:p>
    <w:p>
      <w:r>
        <w:t>III.Interessenabwägung im Rahmen der Härtefallklausel</w:t>
      </w:r>
    </w:p>
    <w:p>
      <w:r>
        <w:t>1. Allgemeine Ausführungen</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des Bundesgerichts 7B_1055/2023 vom 12. März 2025 E. 2.3.5; 6B_382/2024 vom 6. Februar 2025 E. 6.3.2; 6B_1332/2021 vom 10. Januar 2023 E. 4.3.2; je mit Hinweisen).</w:t>
      </w:r>
    </w:p>
    <w:p>
      <w:r>
        <w:t>2. Gutachten von Dr. med. E.___ vom 5. Juni 2025 (ASB 63 ff.)</w:t>
      </w:r>
    </w:p>
    <w:p>
      <w:r>
        <w:rPr>
          <w:b/>
        </w:rPr>
        <w:t>E. 7</w:t>
      </w:r>
    </w:p>
    <w:p>
      <w:r>
        <w:t>½ Jahren verurteilt.</w:t>
      </w:r>
    </w:p>
    <w:p>
      <w:r>
        <w:t>3.A.___ werden 97 Tage Haft an die Freiheitsstrafe angerechnet.</w:t>
      </w:r>
    </w:p>
    <w:p>
      <w:r>
        <w:t>4.Auf die Anordnung einer Landesverweisung wird verzichtet.</w:t>
      </w:r>
    </w:p>
    <w:p>
      <w:r>
        <w:t>5.Gemäss rechtskräftiger Ziffer 6 des Urteils des Richteramts Bucheggberg-Wasseramt vom 25. Februar 2022 sind die sichergestellten Kleidungsstücke und Schuhe von A.___ (aufbewahrt bei der Polizei Kanton Solothurn, Fachbereich Asservate) zufolge Verzichts nach Eintritt der Rechtskraft des Urteils durch die Polizei Kanton Solothurn zu vernichten.</w:t>
      </w:r>
    </w:p>
    <w:p>
      <w:r>
        <w:t>6.Gemäss rechtskräftiger Ziffer 7 des Urteils des Richteramts Bucheggberg-Wasseramt vom 25. Februar 2022 sind die sichergestellten Kleidungsstücke von C.___ (aufbewahrt bei der Polizei Kanton Solothurn, Fachbereich Asservate) zufolge Verzichts nach Eintritt der Rechtskraft des Urteils durch die Polizei Kanton Solothurn zu vernichten.</w:t>
      </w:r>
    </w:p>
    <w:p>
      <w:r>
        <w:t>7.Gemäss rechtskräftiger Ziffer 8 des Urteils des Richteramts Bucheggberg-Wasseramt vom 25. Februar 2022 werden die sichergestellten Schuhe von C.___ (aufbewahrt bei der Polizei Kanton Solothurn, Fachbereich Asservate) diesem nach Eintritt der Rechtskraft des Urteils herausgegeben.</w:t>
      </w:r>
    </w:p>
    <w:p>
      <w:r>
        <w:t>8.Gemäss rechtskräftiger Ziffer 9 des Urteils des Richteramts Bucheggberg-Wasseramt vom 25. Februar 2022 sind folgende im Verfahren gegen A.___ sichergestellten Gegenstände (alle aufbewahrt bei der Polizei Kanton Solothurn, Fachbereich Asservate) zufolge Verzichts des Berechtigten D.___ nach Eintritt der Rechtskraft des Urteils durch die Polizei Kanton Solothurn zu vernichten:</w:t>
      </w:r>
    </w:p>
    <w:p>
      <w:r>
        <w:t>a)1 buntes Küchentuch,</w:t>
      </w:r>
    </w:p>
    <w:p>
      <w:r>
        <w:t>b)1 oranges T-Shirt; Marke: Nikin; Grösse: L.</w:t>
      </w:r>
    </w:p>
    <w:p>
      <w:r>
        <w:t>9.Gemäss rechtskräftiger Ziffer 10 des Urteils des Richteramts Bucheggberg-Wasseramt vom 25. Februar 2022 hat A.___ C.___ Schadenersatz von CHF 1'345.40, zuzüglich Zins zu 5 % seit 17. September 2020, zu bezahlen. Zur Geltendmachung seiner Mehrforderung wird C.___ auf den Zivilweg verwiesen.</w:t>
      </w:r>
    </w:p>
    <w:p>
      <w:r>
        <w:t>10.A.___ wird gegenüber C.___ für allfälligen aus und im Zusammenhang mit der Straftat gemäss Ziffer 1 hiervor noch anfallenden Schaden bei einer Haftungsquote von 100 % dem Grundsatz nach für ersatzpflichtig erklärt.</w:t>
      </w:r>
    </w:p>
    <w:p>
      <w:r>
        <w:t>11.A.___ hat C.___ eine Genugtuung von CHF 10'000.00, zuzüglich Zins zu 5 % seit 17. September 2020, zu bezahlen.</w:t>
      </w:r>
    </w:p>
    <w:p>
      <w:r>
        <w:t>12.Die Parteientschädigung von C.___, vertreten durch Rechtsanwalt Patrick Hasler, wurde für das erstinstanzliche Verfahren gemäss teilweise rechtskräftiger Ziffer 13 des Urteils der Vorinstanz auf CHF 13'074.35 (inkl. Auslagen und MwSt.) festgesetzt und ist durch A.___ zu bezahlen.</w:t>
      </w:r>
    </w:p>
    <w:p>
      <w:r>
        <w:t>13.Die Entschädigung des amtlichen Verteidigers vonA.___, Rechtsanwalt Daniel R. Frey, wurde für das erstinstanzliche Verfahren gemäss teilweise rechtskräftiger Ziffer 14 des Urteils der Vorinstanz auf CHF 18'700.00 (inkl. Auslagen und MwSt.) festgesetzt und wurde zufolge amtlicher Verteidigung vom Staat Solothurn bezahlt.</w:t>
      </w:r>
    </w:p>
    <w:p>
      <w:r>
        <w:t>Vorbehalten bleibt der Rückforderungsanspruch des Staates während 10 Jahren, sobald es die wirtschaftlichen Verhältnisse vonA.___erlauben.</w:t>
      </w:r>
    </w:p>
    <w:p>
      <w:r>
        <w:t>14.Die Parteientschädigung von C.___, vertreten durch Rechtsanwalt Patrick Hasler, wird für das Berufungsverfahren auf CHF 2'648.90 (inkl. Auslagen und MwSt.) festgesetzt und ist durch A.___ zu bezahlen.</w:t>
      </w:r>
    </w:p>
    <w:p>
      <w:r>
        <w:t>15.Die Entschädigung des amtlichen Verteidigers vonA.___, Rechtsanwalt Daniel R. Frey, wird für das Berufungsverfahren auf CHF 1'560.50 (inkl. Auslagen und MwSt.) festgesetzt und ist zufolge amtlicher Verteidigung vom Staat Solothurn zu bezahlen.</w:t>
      </w:r>
    </w:p>
    <w:p>
      <w:r>
        <w:t>Vorbehalten bleibt der Rückforderungsanspruch des Staates während 10 Jahren im Umfang von 80 % (ausmachend CHF 1'248.40), sobald es die wirtschaftlichen Verhältnisse vonA.___erlauben.</w:t>
      </w:r>
    </w:p>
    <w:p>
      <w:r>
        <w:t>16.A.___, dort privat vertreten durch Advokat Christian von Wartburg, wird für das Berufungsverfahren eine Entschädigung im Umfang von 20 %, ausmachend CHF 1'448.50, zugesprochen, zahlbar durch den Staat Solothurn nach Rechtskraft dieses Urteils.</w:t>
      </w:r>
    </w:p>
    <w:p>
      <w:r>
        <w:t>17.Die Entschädigung des amtlichen Verteidigers vonA.___, Advokat Christian von Wartburg, wird für das Neubeurteilungsverfahren auf CHF 3'967.25 (inkl. Auslagen und MwSt.) festgesetzt und ist zufolge amtlicher Verteidigung vom Staat Solothurn zu bezahlen. Ohne Rückforderung.</w:t>
      </w:r>
    </w:p>
    <w:p>
      <w:r>
        <w:t>18.Die Kosten des erstinstanzlichen Verfahrens, mit einer Urteilsgebühr von CHF 10'000.00, total CHF 16'260.00, hatA.___zu bezahlen.</w:t>
      </w:r>
    </w:p>
    <w:p>
      <w:r>
        <w:t>19.Die Kosten des Berufungsverfahrens, mit einer Urteilsgebühr von CHF 8'000.00, total CHF 8'710.00, hatA.___ im Umfang von 80 % (ausmachend CHF 6'968.00)zu bezahlen. Die restlichen 20 % trägt der Staat.</w:t>
      </w:r>
    </w:p>
    <w:p>
      <w:r>
        <w:t>20.Die Kosten des Neubeurteilungsverfahrens, mit einer Urteilsgebühr von CHF 4'000.00, total CHF 4'150.00, trägt der Staat.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Die Vizepräsidentin                                                           Die Gerichtsschreiberin</w:t>
      </w:r>
    </w:p>
    <w:p>
      <w:r>
        <w:t>Marti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