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STBER.2022.14 vom 12. Juni 2023</w:t>
      </w:r>
    </w:p>
    <w:p>
      <w:r>
        <w:t>SO Obergericht, 2023-06-12, DE</w:t>
      </w:r>
    </w:p>
    <w:p>
      <w:r>
        <w:rPr>
          <w:b/>
        </w:rPr>
        <w:t xml:space="preserve">Quelle: </w:t>
      </w:r>
      <w:r>
        <w:t>https://mcp.opencaselaw.ch/entscheid/so_gerichte_STBER.2022.14</w:t>
      </w:r>
    </w:p>
    <w:p>
      <w:r>
        <w:t>FR: SO_GERICHTE STBER.2022.14 du 12 juin 2023</w:t>
      </w:r>
    </w:p>
    <w:p>
      <w:r>
        <w:t>IT: SO_GERICHTE STBER.2022.14 del 12 giugno 2023</w:t>
      </w:r>
    </w:p>
    <w:p>
      <w:pPr>
        <w:pStyle w:val="Heading2"/>
      </w:pPr>
      <w:r>
        <w:t>Erwägungen</w:t>
      </w:r>
    </w:p>
    <w:p>
      <w:r>
        <w:rPr>
          <w:b/>
        </w:rPr>
        <w:t>E. 1</w:t>
      </w:r>
    </w:p>
    <w:p>
      <w:r>
        <w:t>Mehrfacher versuchter (eventual-)vorsätzlicher Mord (Art. 112 i.V.m. Art. 22 Abs. 1 StGB), evtl. mehrfache versuchte (eventual-)vorsätzliche Tötung (Art. 111 i.V.m. Art. 22 Abs. 1 StGB)</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(vgl.Trechsel/Thommen,PK StGB, Art. 47 StGB N 16, mit Hinweisen auf die bundesgerichtliche Praxis).</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rPr>
          <w:b/>
        </w:rPr>
        <w:t>E. 1.2.1</w:t>
      </w:r>
    </w:p>
    <w:p>
      <w:r>
        <w:t>Wer vorsätzlich einen Menschen tötet, erfüllt den Grundtatbestand von Art. 111 StGB, es sei denn, er sei besonders skrupellos vorgegangen und habe dadurch den qualifizierten Mordtatbestand von Art. 112 StGB verwirklicht. Handelte er oder sie dagegen in einer nach den Umständen entschuldbaren Gemütsbewegung oder unter grosser seelischer Belastung, kommt der privilegierte Tatbestand des Totschlags (Art. 113 StGB) zur Anwendung.</w:t>
      </w:r>
    </w:p>
    <w:p>
      <w:r>
        <w:t>Vorsätzlich im Sinne von Art. 111 StGB handelt der Täter, bei welchem die Verwirklichung des Tatbestandes das eigentliche Handlungsziel darstellt; ein solcher Täter handelt mit direktem Vorsatz ersten Grades (vgl.Marcel Alexander Niggli/Stefan Maeder, in:Marcel Alexander Niggli/Hans Wiprächtiger[Hrsg.], Basler Kommentar, Strafrecht I, 4. Auflage, Basel 2019 [im Folgenden BSK StGB I], Art. 12 StGB N 44).</w:t>
      </w:r>
    </w:p>
    <w:p>
      <w:r>
        <w:t>Die Abgrenzung von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beide Erscheinungsformen des subjektiven Tatbestandes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damit ab. Nicht erforderlich ist, dass er den Erfolg billigt (eingehend BGE 96 IV 99; 133 IV 1 E. 4.1, 9 E. 4.1 und 222 E. 5.3; 130 IV 58 E. 8.3; je mit Hinweisen). Was der Täter wusste, wollte und in Kauf nahm, betrifft innere Tatsachen. Soweit der Täter nicht geständig ist, kann sich das Gericht für den Nachweis des Vorsatzes regelmässig nur auf äusserlich feststellbare Indizien und auf Erfahrungsregeln stützen, die ihm Rückschlüsse auf die innere Einstellung des Täters erlauben. Zu den äusseren Umständen, aus denen der Schluss gezogen werden kann, der Täter habe die Tatbestandsverwirklichung in Kauf genommen, zählen die Grösse des ihm bekannten Risikos der Tatbestandsverwirklichung, die Schwere der Sorgfaltspflichtverletzung, die Beweggründe des Täters und die Art der Tathandlung. Je grösser das Risiko ist und je schwerer die Sorgfaltspflichtverletzung wiegt, desto eher darf gefolgert werden, der Täter habe die Tatbestandsverwirklichung in Kauf genommen. Eventualvorsatz kann unter anderem angenommen werden, wenn sich dem Täter der Eintritt des tatbestandsmässigen Erfolgs infolge seines Verhaltens als so wahrscheinlich aufdrängte, dass sein Verhalten vernünftigerweise nur als Inkaufnahme dieses Erfolgs gewertet werden kann (BGE 138 V 74 E. 8.4.1; 137 IV 1 E. 4.2.3; 135 IV 12 E. 2.3.2 f.; 134 IV 26 E. 3.2.2; 133 IV 1 E. 4.1, 9 E. 4.1 und 222 E. 5.5; 130 IV 58 E. 8.4; je mit Hinweisen).</w:t>
      </w:r>
    </w:p>
    <w:p>
      <w:r>
        <w:t>Eventualvorsatz kann auch gegeben sein, wenn der Eintritt des Erfolgs sowohl objektiv als auch nach den subjektiven Vorstellungen des Täters nicht wahrscheinlich, sondern bloss möglich war. Doch darf nicht allein aus dem Wissen des Beschuldigten um die Möglichkeit des Erfolgs auf dessen Inkaufnahme geschlossen werden. Vielmehr müssen weitere Umstände hinzukommen (BGE 133 IV 1 E. 4.5 und 9 E. 4.1; 131 IV 1 E. 2.2; 125 IV 242 E. 3f). Solche Umstände liegen namentlich vor, wenn der Täter das ihm bekannte Risiko nicht kalkulieren und dosieren kann und das Opfer keine Abwehrchancen hat (BGE 133 IV 1 E. 4.5; 131 IV 1 E. 2.2).</w:t>
      </w:r>
    </w:p>
    <w:p>
      <w:r>
        <w:t>Der subjektive Tatbestand von Art. 111 StGB ist auch bei eventualvorsätzlichem Handeln erfüllt, sowohl beim unvollendeten wie auch beim vollendeten Versuch (Stefan Trechsel/Mark Pieth, Praxiskommentar zum StGB, 2. Auflage, Basel/St. Gallen 2013, Art. 111 StGB N 1).</w:t>
      </w:r>
    </w:p>
    <w:p>
      <w:r>
        <w:rPr>
          <w:b/>
        </w:rPr>
        <w:t>E. 1.2.2</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(BGE 140 IV 150 E. 3.4 S. 152; 131 IV 100 E. 7.2.1 S. 103 f.; je mit Hinweisen). Der Täter muss mit der Ausführung der Tat mindestens begonnen haben. Das Vorliegen eines Versuchs ist danach zwar nach objektivem Massstab, aber auf subjektiver Beurteilungsgrundlage festzustellen. Versuch ist auch gegeben bei eventualvorsätzlichem Verhalten.</w:t>
      </w:r>
    </w:p>
    <w:p>
      <w:r>
        <w:rPr>
          <w:b/>
        </w:rPr>
        <w:t>E. 1.2.3</w:t>
      </w:r>
    </w:p>
    <w:p>
      <w:r>
        <w:t>Handelt der Täter beim Tötungsdelikt besonders skrupellos, sind namentlich sein Beweggrund, der Zweck der Tat oder die Art der Ausführung besonders verwerflich, so ist die Strafe lebenslängliche Freiheitsstrafe oder Freiheitsstrafe nicht unter zehn Jahren (Mord, Art. 112 StGB).</w:t>
      </w:r>
    </w:p>
    <w:p>
      <w:r>
        <w:t>Die eventualvorsätzliche Begehung eines Mordes ist möglich (BGE 112 IV E. 3b; 6B_719/2012 E. 1.5.2).</w:t>
      </w:r>
    </w:p>
    <w:p>
      <w:r>
        <w:t>Die in Art. 112 StGB genannten Beispiele für die besondere Skrupellosigkeit (besonders verwerflicher Beweggrund, besonders verwerflicher Zweck der Tat, besonders verwerfliche Art der Ausführung) sind Indizien für die Mentalität des Täters und nicht bindende gesetzliche Annahmen. Das Gesetz verweist in nicht abschliessender Aufzählung auf äussere (Ausführung) und innere Merkmale (Beweggrund, Zweck). Der Richter hat beim Vorliegen eines der aufgeführten Beispiele nicht automatisch die besondere Skrupellosigkeit und damit einen Mord anzunehmen. Eine besondere Skrupellosigkeit kann beispielsweise entfallen, wenn das Tatmotiv einfühlbar und nicht krass egoistisch war, so etwa, wenn die Tat durch eine schwere Konfliktsituation ausgelöst wurde (Urteil des Bundesgerichts 6B_55/2015 vom 7. April 2015 E. 2.1). Demgegenüber kann ein Mord aber auch bejaht werden, wenn keines der in Art. 112 StGB genannten Beispiele gegeben ist, aber andere Faktoren von gleichem Schweregrad auftreten (Christian Schwarzenegger, BSK StGB I, Art. 112 StGB N 8). Die massgeblichen Faktoren dürfen nicht isoliert betrachtet werden. Ob eine Tötung als Mord zu qualifizieren ist, ist vielmehr anhand einer Gesamtprüfung sämtlicher Tatumstände zu entscheiden (BGE 118 IV 122 E. 3d; 104 IV 150; 101 IV 79 E. 5; Urteile 6B_943/2018 E. 1.1.3; 6B_914/2010 E. 2.3; 6B_855/2009 E. 3.2). Besonders belastende Momente können durch entlastende ausgeglichen werden, wie umgekehrt auch erst das Zusammentreffen mehrerer belastender Umstände, die einzeln womöglich nicht ausgereicht hätten, die Tötung als ein besonders skrupelloses Verbrechen erscheinen lassen kann (Urteile des Bundesgerichts 6B_678/2013 vom</w:t>
      </w:r>
    </w:p>
    <w:p>
      <w:r>
        <w:rPr>
          <w:b/>
        </w:rPr>
        <w:t>E. 1.3</w:t>
      </w:r>
    </w:p>
    <w:p>
      <w:r>
        <w:t>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(BGE 118 IV 342 E. 2b S. 347; siehe auch BGE 141 IV 61 E. 6.1.3 S. 68). Indes kann der Richter dem Ausmass eines qualifizierenden oder privilegierenden Tatumstandes bei der Strafzumessung Rechnung tragen (BGE 118 IV 342 E 2.b, bestätigt in BGE 120 IV 72 E 2.b).</w:t>
      </w:r>
    </w:p>
    <w:p>
      <w:r>
        <w:rPr>
          <w:b/>
        </w:rPr>
        <w:t>E. 1.3.1</w:t>
      </w:r>
    </w:p>
    <w:p>
      <w:r>
        <w:t>Gemäss vorstehendem Beweisergebnis schüttete der Beschuldigte in der Nacht im Erdgeschoss des fraglichen Mehrfamilienhauses, in welches er zuvor eingebrochen war, drei bereits im Vorfeld der Tat von ihm oder einem Dritten am Tatort deponierte Benzinkanister aus (insgesamt ca. 30 Liter). Hernach zündete er das ausgeschüttete Benzin an, wobei es zu einer explosionsartigen Verpuffung mit entsprechender Hitze- und Druckenergie kam. In der Folge verliess der Beschuldigte fluchtartig den Tatort und fuhr mit seinem Fahrzeug weg, ohne den Brand gelöscht zu haben oder die Rettungskräfte zu alarmieren.</w:t>
      </w:r>
    </w:p>
    <w:p>
      <w:r>
        <w:rPr>
          <w:b/>
        </w:rPr>
        <w:t>E. 1.3.2</w:t>
      </w:r>
    </w:p>
    <w:p>
      <w:r>
        <w:t>Wie unter Ziffer III./2.1.2 hiervor festgehalten, machte der Beschuldigte anlässlich der Schlusseinvernahme zuerst geltend, er habe, was die Menschen im betreffenden Mehrfamilienhaus angehe, gar nichts gewusst. Er habe nicht gewusst, dass es noch andere Personen und Kinder im Gebäude gehabt habe. Er habe sich darüber keine Gedanken gemacht. Gleichzeitig sagte der Beschuldigte aus, er habe, was den Brand angehe, gedacht, dass niemand dort sei. Er sei zum Auto gegangen, da habe er die Sirenen gehört und gewusst, dass er niemanden mehr alarmieren müsse.</w:t>
      </w:r>
    </w:p>
    <w:p>
      <w:r>
        <w:t>An der vorinstanzlichen Hauptverhandlung gab der Beschuldigte dann zu, gewusst zu haben, dass dort Leute wohnten. Der Staatsanwalt habe ihn nicht richtig verstanden. Er habe gewusst, dass dort Leute wohnten, habe aber nicht mit Absicht oder bewusst jemanden verletzen wollen. Wenig später sagte A.___ vor der Vorinstanz in Bezug auf die anderen Personen in der Brandliegenschaft aus, er habe gedacht, es seien alle in den Ferien. C.___ sei auch nicht da gewesen. Er habe nicht bewusst gedacht.</w:t>
      </w:r>
    </w:p>
    <w:p>
      <w:r>
        <w:t>Vor Obergericht führte er wiederum aus, er habe nicht gewusst, dass jemand in dem Gebäude lebe. Er sei schon ein paar Mal da gewesen. Er sei auch schon in der Wohnung von C.___ gewesen. Diese sei vom Rest des Gebäudes abgetrennt. Er habe deshalb nicht gewusst, ob jemand anderes da wohne. Erst später, als er C.___ gefragt habe, was passiert sei, habe er erfahren, dass da Menschen im Gebäude gewesen seien.</w:t>
      </w:r>
    </w:p>
    <w:p>
      <w:r>
        <w:rPr>
          <w:b/>
        </w:rPr>
        <w:t>E. 1.3.3</w:t>
      </w:r>
    </w:p>
    <w:p>
      <w:r>
        <w:t>Zur Frage des Vorsatzes</w:t>
      </w:r>
    </w:p>
    <w:p>
      <w:r>
        <w:rPr>
          <w:b/>
        </w:rPr>
        <w:t>E. 1.3.3.1</w:t>
      </w:r>
    </w:p>
    <w:p>
      <w:r>
        <w:t>Vorweg ist festzuhalten, dass dem Beschuldigten die Verhältnisse im brandbeschädigten Mehrfamilienhaus bestens bekannt waren. Dazu kann vollumfänglich auf die vorinstanzliche Begründung verwiesen werden: Der Beschuldigte war oft im Lokal von C.___. Er wusste, dass in der fraglichen Liegenschaft diverse Personen wohnten; und er sah diese auch, was er anlässlich der Hauptverhandlung vor der Vorinstanz ausdrücklich zugestanden hat (AS 1283). Zudem war die Wohnung von C.___ im ersten Obergeschoss, in welcher der Beschuldigte mehrfach übernachtete und für welche er sogar einen Schlüssel hatte, über dieselbe Eingangstüre erreichbar wie die übrigen Wohnungen (AS 11).</w:t>
      </w:r>
    </w:p>
    <w:p>
      <w:r>
        <w:rPr>
          <w:b/>
        </w:rPr>
        <w:t>E. 1.3.3.2</w:t>
      </w:r>
    </w:p>
    <w:p>
      <w:r>
        <w:t>Über den Beweggrund des Beschuldigten kann, wie schon dargelegt, nach wie vor lediglich spekuliert werden. Damit ist gleichzeitig aber auch keineswegs erstellt, dass es A.___ bei der Brandlegung  im Sinne eines direkten Vorsatzes  um die Tötung von Bewohnerinnen und Bewohnern des brandbeschädigten Mehrfamilienhauses gegangen wäre, sein eigentliches Handlungsziel mithin die Tötung von ihm grundsätzlich unbekannten bzw. lediglich oberflächlich bekannten Drittpersonen dargestellt hätte. Dafür gibt es schlicht keine Indizien. Ein direkter Vorsatz ist insofern zu verneinen.</w:t>
      </w:r>
    </w:p>
    <w:p>
      <w:r>
        <w:rPr>
          <w:b/>
        </w:rPr>
        <w:t>E. 1.3.3.3</w:t>
      </w:r>
    </w:p>
    <w:p>
      <w:r>
        <w:t>Dass sich der Beschuldigte Gedanken über die in der betreffenden Liegenschaft wohnhaften Personen  und folglich auch über das damit verbundene Risiko  gemacht hatte, bevor er drei Kanister Benzin (insgesamt ca. 30 Liter) ausgeschüttet und hernach entzündet hat, ergibt sich bereits aus seinen Aussagen, wonach er davon ausgegangen sei, dass niemand dort sei (AS 866) bzw. alle in den Ferien seien; C.___ sei auch nicht da gewesen (AS 1285). Wenn der Beschuldigte nun vor diesem Hintergrund geltend macht, er habe die Gefahr der Tatbestandsverwirklichung nicht einmal bedacht, kann dies als Schutzbehauptung gewertet werden. Abgesehen davon widerspräche solches schlicht jeglicher Lebenserfahrung, wobei diesbezüglich wiederum auf die vorinstanzliche Begründung verwiesen werden kann. Unbewusste Fahrlässigkeit scheidet demzufolge aus.</w:t>
      </w:r>
    </w:p>
    <w:p>
      <w:r>
        <w:rPr>
          <w:b/>
        </w:rPr>
        <w:t>E. 1.3.3.4</w:t>
      </w:r>
    </w:p>
    <w:p>
      <w:r>
        <w:t>Zu klären ist somit, ob der Beschuldigte bewusst fahrlässig oder eventualvorsätzlich gehandelt hat.</w:t>
      </w:r>
    </w:p>
    <w:p>
      <w:r>
        <w:t>Bei der Brandliegenschaft handelt es sich um ein Mehrfamilienhaus, in welchem sich zur Tatzeit im ersten bis dritten Obergeschoss sowie im Dachgeschoss insgesamt mindestens sieben Mietwohnungen befanden. Diese Wohnungen waren allesamt lediglich via Eingangstüre [] und Treppenhaus erreichbar (AS 3 ff., 11, 143, 149, 445). Dass C.___ zum Tatzeitpunkt mit seinem Vater in der Türkei in den Ferien weilte, was dem Beschuldigten bekannt war, ändert nichts daran, dass A.___ bestens wusste, dass es in der fraglichen Liegenschaft weitere Wohnungen gab und diese vermietet waren, hatte er doch die betreffenden Personen auch schon gesehen. Auch wenn der 21. Juli 2019 in der Ferienzeit lag, konnte der Beschuldigte  an einem Sonntagabend kurz vor Mitternacht  nicht ernstlich davon ausgegangen sein, dass alle Bewohnerinnen und Bewohner der übrigen sechs Mietwohnungen, unabhängig von C.___, ausnahmslos abwesend bzw. in den Ferien sein würden. Die  mehr als zwei Jahre nach der Tat gemachte  Aussage des Beschuldigten, er habe gedacht, es seien alle in den Ferien, widerspricht jeder Lebenserfahrung und kann als Schutzbehauptung gewertet werden.</w:t>
      </w:r>
    </w:p>
    <w:p>
      <w:r>
        <w:t>Obgleich der Beschuldigte die Brandliegenschaft bestens kannte und insbesondere wusste, dass diverse Personen darin wohnten, legte er in der Nacht vom 21. Juli 2019 kurz vor Mitternacht im Erdgeschoss einen erheblichen Brand, den er  und das fällt ins Gewicht  nicht mehr kontrollieren konnte. Gemäss Spurenbericht (Brand) der Polizei Kanton Solothurn vom 8. Juli 2020 (AS 187 ff., insbesondere AS 203) führte der Abbrand des ausgeschütteten Benzins zu einer starken Hitzeentwicklung mit Blasenbildung an diversen Türen und an der Decke des Treppenhauses, begleitet durch eine Druckwelle (zersplitterte bzw. aufgebrochene Türe, herausgedrückte Dachelemente, zersplitterte Fenster) und eine massive Rauchentwicklung mit starken Russanhaftungen an den Wänden bis ins dritte Obergeschoss. Die polizeiliche Fotodokumentation (AS 206 ff.), insbesondere die Bilder Nr. 13 (Zwischenboden des Treppenhauses im Erdgeschoss, AS 218), Nr. 14 (Gang im ersten Obergeschoss, AS 219), Nr. 15 (Zwischenboden des Treppenhauses im ersten Obergeschoss, AS 220) und Nr. 16 (Wohnungstüre im ersten Obergeschoss, AS 221), illustriert die damalige Hitzeeinwirkung auf das Treppenhaus, die Decke, Wände und die betreffende Wohnungstüre eindrücklich. Die Bilder lassen unschwer erkennen, dass das enge Treppenhaus durch das Feuer bzw. die Hitze sowie den Rauch massiv befallen wurden. Der Spurenbericht führt dazu aus, dass eine Nutzung des Treppenhauses durch die massive Rauchentwicklung zumindest vorübergehend unmöglich gewesen sein dürfte, was angesichts der Fotodokumentation nachvollziehbar ist. Die Schilderungen der anwesenden Hausbewohnerinnen und Hausbewohner stimmen mit dem Bericht insofern überein, als diese allesamt schwarzen Rauch in ihrer Wohnung oder unmittelbar vor der Wohnungstüre wahrgenommen haben. So sprachen die Bewohner B.I.___ und A.I.___, die sich damals via Balkon und Leiter in Sicherheit bringen konnten, von beissendem Rauch (AS 541) bzw. einer grossen Menge schwarzen, richtig dicken Rauchs, welcher  «wie eine Lawine»  sofort in ihre Wohnung gekommen sei (AS 549). Ähnliches schilderten F.___ (AS 476), E.___ (AS 478), K.___ (AS 482) und G.___ (AS 486). Letzterer wurde zusammen mit A.I.___ wegen des Verdachts einer Rauchgasvergiftung ins [Spital] überführt. Beide konnten das Spital aber noch in derselben Nacht wieder verlassen (AS 97 f.).</w:t>
      </w:r>
    </w:p>
    <w:p>
      <w:r>
        <w:t>Mit der Vorinstanz ist festzuhalten, dass es vorliegend nur glücklichen Umständen zuzuschreiben ist, dass durch die Brandlegung  abgesehen vom Beschuldigten  keine Menschen zu Schaden gekommen sind. Dies führte auch der Verteidiger des Beschuldigten so aus (AS 1250). Der Beschuldigte hat im Erdgeschoss eines älteren Gebäudes, in dessen Obergeschossen sich Mietwohnungen befanden, die bewohnt und nur über das enge Treppenhaus zugänglich waren, insgesamt ca. 30 Liter Benzin ausgeschüttet und hernach angezündet. Dadurch hat er den Bewohnerinnen und Bewohnern den Fluchtweg über das Treppenhaus abgeschnitten. Dies tat er notabene an einem Sonntagabend kurz vor Mitternacht, mithin zu einer Zeit, in der die meisten Menschen üblicherweise schlafen. In der Folge wütete im Erdgeschoss ein Feuer, in den Obergeschossen herrschte dichter Rauch. Rauchgas ist hochgiftig und kann bereits nach wenigen Atemzügen zum Tod führen (Rauchgasvergiftungen sind aus medizinischer Sicht die mit Abstand häufigste Ursache bei Todesfällen durch Brände). Dass zwei Bewohner denn auch tatsächlich  wenn auch bloss vorübergehend  wegen des Verdachts einer Rauchgasvergiftung hospitalisiert werden mussten, kann vor diesem Hintergrund nicht überraschen.</w:t>
      </w:r>
    </w:p>
    <w:p>
      <w:r>
        <w:t>Dass ein Brand im Erdgeschoss nach dem gewöhnlichen Lauf der Dinge rasch auf das ganze Gebäude übergreifen kann, zumal in einem älteren Gebäude, musste dem Beschuldigten klar sein. Ebenso klar musste ihm sein, dass er das Feuer nicht mehr würde steuern bzw. kontrollieren können und demzufolge auch nicht mehr in der Lage sein würde, das von ihm geschaffene Risiko zu dosieren. Und dennoch hat A.___  kurz vor Mitternacht und damit zur Schlafenszeit  das fragliche Feuer gelegt und den Bewohnerinnen und Bewohnern damit den einzigen Fluchtweg über das Treppenhaus abgeschnitten. Er hat dadurch eine eklatante Sorgfaltspflichtverletzung begangen. In Anbetracht der konkreten Umstände, insbesondere angesichts der nächtlichen Tatzeit, der grossen Menge an Benzin, das  notabene in einem älteren Gebäude  verwendet wurde, der Tatsache, dass sämtliche Mietwohnungen lediglich über das enge Treppenhaus und ein und dieselbe Eingangstüre hätten verlassen werden können, dieser Fluchtweg durch das Feuer und die Rauchentwicklung indes gerade vereitelt wurde, und angesichts der Unmöglichkeit, das Feuer und das damit geschaffene Risiko kontrollieren zu können, lag die Möglichkeit einer Tötung von Hausbewohnerinnen und Hausbewohnern sehr nahe. Auch wenn sich der Beschuldigte dies nicht gewünscht haben dürfte, konnte er nach dem Gesagten nicht ernsthaft darauf vertrauen, dass den Bewohnerinnen und Bewohnern nichts passieren würde. Vielmehr drängte sich dem Beschuldigten aufgrund der konkreten Umstände bzw. infolge seines lebensgefährlichen Verhaltens die Tötung von Bewohnerinnen und Bewohnern als so wahrscheinlich auf, dass sein Verhalten vernünftigerweise nur als Inkaufnahme dieses Erfolgs gewertet werden kann. Eventualvorsatz liegt insofern vor.</w:t>
      </w:r>
    </w:p>
    <w:p>
      <w:r>
        <w:t>Und selbst wenn man zum Schluss gelangen würde, der Eintritt des Erfolgs (in Form des Todes von einem oder mehreren Hausbewohnern) sei sowohl objektiv als auch nach den subjektiven Vorstellungen des Beschuldigten nicht wahrscheinlich, sondern bloss möglich gewesen, wäre Eventualvorsatz nach der unter Ziffer IV./1.2.1 hiervor zitierten Rechtsprechung zu bejahen, da A.___ das ihm bekannte Risiko nicht kalkulieren und dosieren konnte und die sich in den Obergeschossen befindlichen neun Bewohnerinnen und Bewohner infolge des wegen Feuers und Rauchs unpassierbaren Fluchtweges sowie aufgrund der nächtlichen Tatzeit kaum Abwehrchancen hatten. Zu Letzterem ist der Vollständigkeit halber festzuhalten, dass die unmittelbar nach der Entzündung erfolgte Explosion, welche die Geschädigten aus dem Schlaf riss bzw. auf den Brand aufmerksam machte, nach dem Tatplan des Beschuldigten nicht gewollt gewesen sein dürfte, zumal der Beschuldigte sich dadurch selbst schädigte.</w:t>
      </w:r>
    </w:p>
    <w:p>
      <w:r>
        <w:t>Nach dem Gesagten ist bezüglich der Tötung der Hausbewohner von Eventualvorsatz auszugehen. Es ist lediglich glücklichen Umständen zu verdanken, dass durch den Brand niemand tödlich verletzt worden ist. Da die Bewohnerinnen und Bewohner, konkret E.___, F.___, G.___, K.___, H.___, A.I.___, B.I.___, C.I.___ und D.I.___, nicht getötet wurden, liegt eine (vollendete) mehrfache versuchte vorsätzliche Tötung vor (Art. 111 i.V.m. Art. 22 Abs. 1 StGB).</w:t>
      </w:r>
    </w:p>
    <w:p>
      <w:r>
        <w:rPr>
          <w:b/>
        </w:rPr>
        <w:t>E. 1.3.4</w:t>
      </w:r>
    </w:p>
    <w:p>
      <w:r>
        <w:t>Zur Frage der Mordqualifikation</w:t>
      </w:r>
    </w:p>
    <w:p>
      <w:r>
        <w:rPr>
          <w:b/>
        </w:rPr>
        <w:t>E. 1.3.4.1</w:t>
      </w:r>
    </w:p>
    <w:p>
      <w:r>
        <w:t>Zu prüfen bleibt, ob sich der Beschuldigte des mehrfachen versuchten Mordes schuldig gemacht hat. Die Staatsanwaltschaft wirft A.___  wie unter Ziffer IV./1.1 festgehalten  vor, aus besonders verwerflichen und blanken egoistischen Gründen und mit besonders verwerflichen Zweck gehandelt und dabei eine ausserordentliche Geringschätzung fremden Lebens an den Tag gelegt zu haben. Er habe die völlig arg- bzw. ahnungs- und schutzlosen Opfer, welche sich im Tatzeitpunkt teilweise schlafend in ihren Wohnungen befunden hätten, mit seiner Brandlegung im Erdgeschoss in heimtückischer Art überrascht.</w:t>
      </w:r>
    </w:p>
    <w:p>
      <w:r>
        <w:rPr>
          <w:b/>
        </w:rPr>
        <w:t>E. 1.3.4.2</w:t>
      </w:r>
    </w:p>
    <w:p>
      <w:r>
        <w:t>Der Beweggrund des Beschuldigten ist nach wie vor nicht erstellt (siehe Ziffer III./2.3 hiervor). Die mangelnde Kenntnis über das Tatmotiv schliesst die Qualifikation einer (versuchten) Tötung als Mord zwar nicht aus (Ziffer IV./1.2.3 hiervor), vermag den Beschuldigten aber auch nicht zusätzlich zu belasten. Ob A.___ tatsächlich aus besonders verwerflichen und blanken egoistischen Gründen gehandelt hat, wie die Staatsanwaltschaft dies vorbringt, muss letztlich offenbleiben.</w:t>
      </w:r>
    </w:p>
    <w:p>
      <w:r>
        <w:t>Die Tatausführung unter Einsatz von Feuer kann  aufgrund des Tatmittels  durchaus als heimtückisch bezeichnet werden. Dies allein genügt jedoch nicht zur Annahme der besonderen Skrupellosigkeit; entscheidend sind die Gesamtumstände der Tatausführung.</w:t>
      </w:r>
    </w:p>
    <w:p>
      <w:r>
        <w:t>Vorliegend kann das Mordmerkmal der Heimtücke insofern bejaht werden, als die Bewohnerinnen und Bewohner, die sich zum Tatzeitpunkt in ihren Wohnungen in den Obergeschossen befanden und teilweise bereits schliefen bzw. dösten (AS 476, 484, 486), arg- und wehrlos waren, zumal der Beschuldigte den Brand in der Nacht legte und den Geschädigten zudem den Fluchtweg abschnitt. Auch wenn Letzteres kaum das eigentliche Handlungsziel des Beschuldigten dargestellt haben dürfte, legte der Beschuldigte durch sein Vorgehen eine ausgesprochene Gefühlskälte an den Tag, wusste er doch, dass in den vermieteten Wohnungen in den Obergeschossen Menschen wohnten. Dass der Beschuldigte davon absah, die Rettungskräfte zu alarmieren, nachdem er den Brand gelegt hatte, ist an dieser Stelle erschwerend zu berücksichtigten. Gleiches gilt für den Umstand, dass der Beschuldigte den Tod gleich mehrerer Menschen in Kauf nahm. Allerdings ist auch festzuhalten, dass der Beschuldigte die Arg- und Wehrlosigkeit der Bewohnerinnen und Bewohner nicht derart ausgenutzt hat, wie dies ein Täter tut, der zuerst das Vertrauen des Opfers erschleicht oder dieses (aktiv) in einen Hinterhalt lockt, um es dann  unter bewusster Ausnützung seiner Arglosigkeit  zu töten. Dafür, dass der Beschuldigte zu den Bewohnerinnen und Bewohnern  abgesehen von C.___  einen näheren Kontakt gesucht bzw. gepflegt hätte, bzw. dass er versucht hätte, eine Bekanntschaft aufzubauen und sich diese hernach zu Nutze zu machen, gibt es keinerlei Anhaltspunkte.</w:t>
      </w:r>
    </w:p>
    <w:p>
      <w:r>
        <w:t>Abgesehen davon liegen weitere Umstände vor, welche gegen eine besonders verwerfliche Tatausführung sprechen. So hat der Beschuldigte durch sein Verhalten zwar eine eklatante Sorgfaltspflichtverletzung begangen und eine grosse Gefühlskälte an den Tag gelegt. Eine ausserordentliche Grausamkeit im Sinne eines absichtlichen Zufügens von für die konkrete Tötung nicht notwendigen Leiden ist in seinem Vorgehen indes nicht zu erblicken. Auch wenn eine Tötung unter Einsatz von Feuer per se grausam ist, gibt es keinerlei Hinweise dafür, dass A.___ den Bewohnerinnen und Bewohnern an Intensität oder Dauer je grössere physische oder psychische Schmerzen, Leiden oder Qualen zufügen wollte, als diese mit der in Kauf genommenen Tötung in Folge der Brandlegung notwendigerweise verbunden gewesen wären. Schliesslich kann die Vorgehensweise des Beschuldigten, der sich selbst den grössten körperlichen Schaden zugefügt hatte, als seine benzingetränkten, über die Schuhe gezogenen Socken Feuer fingen, bevor er den Tatort fluchtartig verlassen hat, nur als stümperhaft bezeichnet werden, auch wenn dieser Umstand den Beschuldigten nur leicht zu entlasten vermag. EinebesondereGrausamkeit liegt nach dem Gesagten  auch im Quervergleich  nicht vor.</w:t>
      </w:r>
    </w:p>
    <w:p>
      <w:r>
        <w:t>In einer Gesamtwürdigung ist festzuhalten, dass die Tatausführung durchaus heimtückisch war und die grosse Gefühlskälte des Beschuldigten diesen belastet, was auch für die Tatsache gilt, dass A.___ den Tod gleich mehrerer Menschen in Kauf genommen hat. Andererseits erfolgte der Gebrauch von Feuer im konkreten Fall insgesamt weder mitbesondererHeimtücke, noch war das Vorgehen des Beschuldigtenbesondersgrausam. Der Beschuldigte handelte mit Eventualvorsatz. Alles in allem ist die Mordqualifikation deshalb zu verneinen.</w:t>
      </w:r>
    </w:p>
    <w:p>
      <w:r>
        <w:t>Der Beschuldigte ist somit der mehrfachen versuchten (eventual-)vorsätzlichen Tötung im Sinne von Art. 111 i.V.m. Art. 22 Abs. 1 StGB, zum Nachteil von E.___, F.___, G.___, K.___, H.___, A.I.___, B.I.___, C.I.___ und D.I.___, für schuldig zu erkennen.</w:t>
      </w:r>
    </w:p>
    <w:p>
      <w:r>
        <w:t>2. Qualifizierte Brandstiftung (Art. 221 Abs. 2 StGB), evtl. versuchte qualifizierte Brandstiftung (Art. 221 Abs. 2 i.V.m. Art. 22 Abs. 1 StGB), subevtl. Brandstiftung (Art. 221 Abs. 1 StGB)</w:t>
      </w:r>
    </w:p>
    <w:p>
      <w:r>
        <w:t>2.1 Allgemeine Erwägungen zum Tatbestand der Brandstiftung</w:t>
      </w:r>
    </w:p>
    <w:p>
      <w:r>
        <w:t>2.1.1 Mit Freiheitsstrafe nicht unter einem Jahr wird bestraft, wer vorsätzlich zum Schaden eines andern oder unter Herbeiführung einer Gemeingefahr eine Feuersbrunst verursacht (Art. 221 Abs. 1 StGB). Bringt der Täter wissentlich Leib und Leben von Menschen in Gefahr, so ist die Strafe Freiheitsstrafe nicht unter drei Jahren (Art. 221 Abs. 2 StGB). Ist nur ein geringer Schaden entstanden, so kann auf Freiheitsstrafe bis zu drei Jahren oder Geldstrafe erkannt werden (Art. 221 Abs. 3 StGB).</w:t>
      </w:r>
    </w:p>
    <w:p>
      <w:r>
        <w:t>Beim Tatbestand der Brandstiftung handelt es sich um ein gemeingefährliches Delikt, wobei von einer Brandstiftung nur dann die Rede ist, wenn aus einer Feuersbrunst entweder eine Sachbeschädigung oder eine Gemeingefährdung resultiert (Stefan Trechsel/Anna Coninx, in:Trechsel/Pieth, Schweizerisches Strafgesetzbuch, Praxiskommentar, 3. Auflage 2018 [im Folgenden PK StGB], vor Art. 221 StGB N 1, Art. 221 StGB N 1).</w:t>
      </w:r>
    </w:p>
    <w:p>
      <w:r>
        <w:t>Nach der Rechtsprechung genügt zur Erfüllung des objektiven Tatbestandes nicht jedes unbedeutende Feuer. Es muss vielmehr ein Brand in solcher Stärke vorliegen, dass er vom Urheber nicht mehr bezwungen werden kann. Der Täter muss mithin ausserstande sein, das Feuer zu löschen oder wenigstens dessen Ausdehnung zum Schaden Dritter oder zur Gemeingefahr zu verhindern. Keine Feuersbrunst liegt vor, wenn Papier und Reiswellen mit Hilfe einer Gabel und zwei Kesseln Wasser gelöscht werden können (Stefan Trechsel/Anna Coninx, PK StGB, Art. 221 StGB N 2). Eine offene Flamme ist nicht vorausgesetzt. Es genügt ein Verglimmen oder Verglühen, wie z.B. bei Stoffen, Wolldecken, Matratzen, Torfmooren und Grasflächen. Indessen bedingt auch ein Glimmbrand, dass er vom Verursacher nicht mehr selbst bezwungen werden kann (Bruno Roelli, in:Marcel Alexander Niggli/Hans Wiprächtiger[Hrsg.], Basler Kommentar, Strafrecht II, 4. Auflage 2019 [im Folgenden BSK StGB II], Art. 221 StGB N 8;Stefan Trechsel/Anna Coninx, PK StGB, Art. 221 StGB N 2).</w:t>
      </w:r>
    </w:p>
    <w:p>
      <w:r>
        <w:t>2.1.2 Der qualifizierte Tatbestand im Sinne von Art. 221 Abs. 2 StGB als vollendetes Delikt setzt voraus, dass Leib und Leben von Menschen tatsächlich konkret gefährdet werden. Eine abstrakte Gefahr reicht nicht aus. Erforderlich ist zudem, dass der Täter im Sinne des direkten Vorsatzes um diese konkrete Gefährdung weiss und sie auch will. Es genügt nicht, dass er im Sinne des Eventualvorsatzes eine konkrete Gefährdung von Leib und Leben für möglich hält und sie in Kauf nimmt. Wer aber mit Wissen und Willen einen Zustand schafft, aus dem sich eine Gefahr ergibt, die er kennt, der will notwendig auch diese Gefahr (BGE 123 IV 128 E. 2a S. 130; Urteil des Bundesgerichts 6B_154/2012 vom 25. September 2012 E. 4.1; je mit Hinweisen). Nach der Rechtsprechung genügt es somit, dass der Täter die durch seine Tat herbeigeführte Gefahr für Leib und Leben von Menschen kennt; zu wollen braucht er sie nicht (BGE 85 IV 130 E. 1 S. 132).</w:t>
      </w:r>
    </w:p>
    <w:p>
      <w:r>
        <w:t>Die bei den konkreten Gefährdungsdelikten vorausgesetzte Gefahr ist gegeben, wenn nach dem gewöhnlichen Lauf der Dinge die Wahrscheinlichkeit oder nahe Möglichkeit der Verletzung des geschützten Rechtsgutes besteht (BGE 138 IV 57 E. 4.1.2 S. 61; 124 IV 114 E. 1 S. 115 f.; je mit Hinweisen). Die Wahrscheinlichkeit der Verletzung des geschützten Rechtsgutes und damit die konkrete Gefahr können indessen mehr oder weniger gross bzw. nahe sein. Welche Anforderungen an die Nähe der bei einem konkreten Gefährdungsdelikt erforderlichen Gefahr zu stellen sind, hängt auch von der Strafandrohung ab. Angesichts der vergleichsweise hohen Strafandrohung von drei bis zwanzig Jahren Freiheitsstrafe in Art. 221 Abs. 2 StGB ist für diesen Tatbestand eine grosse Wahrscheinlichkeit der Verletzung von Leib und Leben und damit eine nahe Gefahr erforderlich. Dies rechtfertigt sich auch deshalb, weil Art. 221 Abs. 2 StGB nach der Rechtsprechung keine Gemeingefahr voraussetzt und schon im Falle der Gefährdung einer einzigen, individuell bestimmten Person erfüllt sein kann (BGE 123 IV 128 E. 2a S. 130 mit Hinweisen).</w:t>
      </w:r>
    </w:p>
    <w:p>
      <w:r>
        <w:t>Die Verurteilung wegen qualifizierter Brandstiftung gemäss Art. 221 Abs. 2 StGB als vollendete Tat setzt voraus, dass durch die vom Täter mit Wissen und Willen verursachte Feuersbrunst, so wie sie sich ereignet hat, tatsächlich Leib und Leben von Menschen im genannten Sinne konkret gefährdet worden sind und der Täter diese Gefährdung gekannt und gewollt hat. Es genügt nicht, dass Menschen gefährdet worden wären, wenn das Feuer später, als es tatsächlich geschah, entdeckt bzw. gelöscht worden wäre. Massgebend ist nicht, was alles hätte geschehen können, sondern einzig, was sich tatsächlich ereignet hat. Wurde etwa dank rascher Hilfeleistung niemand konkret gefährdet, so kommt, sofern die subjektiven Tatbestandsmerkmale erfüllt sind, bloss eine Verurteilung wegen versuchter qualifizierter Brandstiftung in Betracht (BGE 123 IV 128 E. 2a S. 131).</w:t>
      </w:r>
    </w:p>
    <w:p>
      <w:r>
        <w:t>2.1.3 Der subjektive Tatbestand (im Sinne von Art. 221 Abs. 2 StGB) verlangt, dass der Täter willentlich eine Feuersbrunst verursacht und sodann wissentlich jemanden in Gefahr für Leib und Leben bringt. Erforderlich ist, dass er im Sinne des direkten Vorsatzes um diese konkrete Gefährdung weiss und sie auch will. Wer mit Wissen und Willen einen Zustand schafft, aus dem sich eine ihm bekannte Gefahr ergibt, der will sie notwendigerweise auch. Bei einer Brandstiftung an einem Gebäude muss der Täter wissen, dass sich darin mindestens ein Mensch befindet (Bruno Roelli, BSK StGB II, Art. 221 StGB N 21).</w:t>
      </w:r>
    </w:p>
    <w:p>
      <w:r>
        <w:t>2.1.4 Zwischen Art. 111 StGB und Art. 221 StGB besteht echte Konkurrenz. Diese wird allerdings nicht wegen der Verschiedenheit der betroffenen Rechtsgüter, sondern durch die Gemeingefährlichkeit der Begehungsweise begründet (Stefan Trechsel/Anna Coninx, PK StGB, Art. 221 StGB N 12;Bruno Roelli, BSK StGB II, vor Art. 221 StGB N 14).</w:t>
      </w:r>
    </w:p>
    <w:p>
      <w:r>
        <w:t>2.2 Subsumtion</w:t>
      </w:r>
    </w:p>
    <w:p>
      <w:r>
        <w:t>2.2.1 Dass vorliegend zumindest der Grundtatbestand der vollendeten Brandstiftung im Sinne von Art. 221 Abs. 1 StGB erfüllt ist, steht ausser Frage und ist auch von der Verteidigung anerkannt.</w:t>
      </w:r>
    </w:p>
    <w:p>
      <w:r>
        <w:t>2.2.2 Der Beschuldigte legte in der Nacht vom 21. Juli 2019 im Erdgeschoss des brandbeschädigten Mehrfamilienhauses, obgleich ihm die Verhältnisse in der fraglichen Liegenschaft bestens bekannt waren und er insbesondere wusste, dass darin diverse Personen wohnten, kurz vor Mitternacht einen erheblichen Brand, den er nicht mehr kontrollieren konnte. Welche Folgen diese Brandlegung hatte, wurde unter Ziffer IV./1.3.3.4 ausgeführt, worauf an dieser Stelle grundsätzlich verwiesen werden kann. Das enge Treppenhaus der betroffenen Liegenschaft wurde durch das Feuer und den Rauch massiv befallen, eine Nutzung des Treppenhauses war zumindest vorübergehend nicht mehr möglich. Insofern war den Bewohnerinnen und Bewohnern, konkret E.___, F.___, G.___, K.___, H.___, A.I.___, B.I.___, C.I.___ und D.I.___, der einzige Fluchtweg abgeschnitten. Die dem Brand direkt ausgesetzten Menschen haben allesamt Rauch in ihrer Wohnung oder unmittelbar vor der Wohnungstüre wahrgenommen, wobei zwei Bewohner wegen des Verdachts einer Rauchgasvergiftung vorübergebend hospitalisiert werden mussten. Bei der explosionsartigen Verpuffung, welche die Bewohner aufschreckte, handelt es sich um einen glücklichen Umstand, der so nicht geplant war (wie auch die Brandverletzungen des Beschuldigten zeigen).</w:t>
      </w:r>
    </w:p>
    <w:p>
      <w:r>
        <w:t>Vor diesem Hintergrund ist von einer konkreten und sehr naheliegenden Gefährdung der Bewohnerinnen und Bewohner auszugehen. Letztere wurden allesamt tatsächlich und konkret an Leib und Leben gefährdet. Der objektive Tatbestand der qualifizierten Brandstiftung ist damit erfüllt.</w:t>
      </w:r>
    </w:p>
    <w:p>
      <w:r>
        <w:t>Dasselbe gilt für den subjektiven Tatbestand, hat der Beschuldigte den Brand doch willentlich und im Wissen darum gelegt, dass in den Obergeschossen diverse Personen wohnten. Das Feuer und insbesondere das damit zusammenhängende Rauchgas hätten Bewohnerinnen und Bewohner der brandbeschädigten Liegenschaft problemlos schwer schädigen oder gar töten können, zumal kurz vor Mitternacht. Im Schlaf ist der Geruchssinn des Menschen nämlich kaum aktiv, was dazu führt, dass gefährlicher Brandrauch oft zu spät wahrgenommen wird. Gerade weil der Beschuldigte den Brand nachts legte, musste sich ihm die Gefahr für Leib und Leben der betroffenen Menschen aufdrängen, musste er doch annehmen, dass die in den Obergeschossen wohnhaften Personen zum Tatzeitpunkt  zumindest teilweise  bereits schliefen. Dass der Beschuldigte auch nicht ernstlich davon ausgegangen sein kann, alle Bewohnerinnen und Bewohner weilten in den Ferien, wurde bereits ausgeführt (Ziffer IV./1.3.3.4 hiervor). Der Beschuldigte alarmierte weder die Rettungskräfte, noch versuchte er, den entfachten Brand zu löschen, was indes auch gar nicht möglich gewesen wäre. Das Feuer bzw. die starke Hitze und der massive Rauch griffen innert Kürze vom Ladenlokal auf das gesamte Gebäude über. Die Möglichkeit einer Tötung von Hausbewohnerinnen und Hausbewohnern lag sehr nahe.</w:t>
      </w:r>
    </w:p>
    <w:p>
      <w:r>
        <w:t>Wenn der Beschuldigte geltend macht, er habe keine Leute im Gebäude gefährden wollen, ist dies im Lichte der bisherigen Ausführungen alles andere als glaubhaft. Wer im Erdgeschoss eines älteren Gebäudes, in dessen Obergeschossen sich Mietwohnungen befinden, die bewohnt und nur über ein enges Treppenhaus zugänglich sind, an einem Sonntagabend kurz vor Mitternacht insgesamt ca. 30 Liter Benzin ausschüttet und anzündet, wodurch er den Bewohnerinnen und Bewohnern den einzigen Fluchtweg abschneidet, der weiss um die durch seine Tat herbeigeführte, grosse Gefahr für Leib und Leben der betroffenen Menschen und will diese auch. Der Beschuldigte hat mit Wissen und Willen einen Brand gelegt, der die Bewohnerinnen und Bewohner des brandbeschädigten Mehrfamilienhauses konkret an Leib und Leben gefährdet hat. Diese Gefahr kannte der Beschuldigte, womit er sie notwendigerweise auch wollte.</w:t>
      </w:r>
    </w:p>
    <w:p>
      <w:r>
        <w:t>Der Beschuldigte ist somit auch wegen qualifizierter Brandstiftung im Sinne von Art. 221 Abs. 2 StGB, zum Nachteil der L.___ AG, vertreten durch O.___, der Hausbewohnerinnen und Hausbewohner (E.___, F.___, G.___, K.___, H.___, A.I.___, B.I.___, C.I.___ und D.I.___) sowie C.___ (Mieter der brandbeschädigten Räumlichkeiten im Erdgeschoss), zu verurteilen.</w:t>
      </w:r>
    </w:p>
    <w:p>
      <w:r>
        <w:t>1. Allgemeine Ausführungen</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r>
        <w:rPr>
          <w:b/>
        </w:rPr>
        <w:t>E. 1.5</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w:t>
      </w:r>
    </w:p>
    <w:p>
      <w:r>
        <w:rPr>
          <w:b/>
        </w:rPr>
        <w:t>E. 1.6</w:t>
      </w:r>
    </w:p>
    <w:p>
      <w:r>
        <w:t>Wurde eine Straftat lediglich versucht, ist im Rahmen der Strafzumessung zuerst eine Einsatzstrafe für das gemäss den Vorstellungen des Beschuldigten vollendete Delikt auszusprechen. Diese ist hernach in Anwendung von Art. 22 Abs. 1 StGB zu mindern. Das Mass der zulässigen Reduktion der Strafe hängt einerseitsvon der Nähe des tatbestandsmässigen Erfolgs bzw.vom Ausmass der geschaffenen Gefahr, andererseits von den tatsächlichen Folgen der Tat ab (Urteile 6B_865/2009, E 1.6.1; 6B_120/2014 E.2.5.1; 6B_42/2015, E 2.4.1).Die Reduktion der Strafe wird mit andern Worten umso geringer sein, je näher der tatbestandsmässige Erfolg und je schwerwiegender die tatsächliche Folge der Tat war (BGE 121 IV 49 E. 1b).</w:t>
      </w:r>
    </w:p>
    <w:p>
      <w:r>
        <w:rPr>
          <w:b/>
        </w:rPr>
        <w:t>E. 1.7</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 Juli 2022 E. 2.4.2).</w:t>
      </w:r>
    </w:p>
    <w:p>
      <w:r>
        <w:rPr>
          <w:b/>
        </w:rPr>
        <w:t>E. 1.8</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Garré,BSK StGB I, Art. 42 StGB N 61).</w:t>
      </w:r>
    </w:p>
    <w:p>
      <w:r>
        <w:t>Das Gericht kann den Vollzug einer Freiheitsstrafe von mindestens einem Jahr und höchstens drei Jahren teilweise aufschieben, wenn dies notwendig ist, um dem Verschulden des Täters genügend Rechnung zu tragen (Art. 43 StGB). Für eine Freiheitsstrafe von mehr als drei Jahren ist folglich neben dem bedingten auch der teilbedingte Vollzug ausgeschlossen.</w:t>
      </w:r>
    </w:p>
    <w:p>
      <w:r>
        <w:t>2. Konkrete Strafzumessung</w:t>
      </w:r>
    </w:p>
    <w:p>
      <w:r>
        <w:t>2.1 Strafrahmen und Wahl der Strafart</w:t>
      </w:r>
    </w:p>
    <w:p>
      <w:r>
        <w:t>2.1.1 Der Strafrahmen der vorsätzlichen Tötung beläuft sich auf Freiheitsstrafe von fünf bis zu 20 Jahren. Bei der qualifizierten Brandstiftung umfasst der Strafrahmen Freiheitsstrafe von drei bis zu 20 Jahren.</w:t>
      </w:r>
    </w:p>
    <w:p>
      <w:r>
        <w:t>2.1.2 Die Frage der Sanktionsart stellt sich demzufolge grundsätzlich nicht. Es ist vorliegend so oder anders eine Freiheitsstrafe auszufällen.</w:t>
      </w:r>
    </w:p>
    <w:p>
      <w:r>
        <w:t>2.2Einsatzstrafe</w:t>
      </w:r>
    </w:p>
    <w:p>
      <w:r>
        <w:t>2.2.1 Der Beschuldigte hat sich der mehrfachen versuchten (eventual-)vorsätzlichen Tötung und der qualifizierten Brandstiftung strafbar gemacht. Als schwerste Straftat ist die versuchte vorsätzliche Tötung zum Nachteil von E.___, F.___, G.___, K.___, H.___, A.I.___, B.I.___, C.I.___ und D.I.___ zu qualifizieren. Dafür ist eine Einsatzstrafe festzusetzen. Anschliessend ist für die qualifizierte Brandstiftung eine separate hypothetische Strafe festzusetzen, wobei nach Art. 49 Abs. 1 StGB vorzugehen ist.</w:t>
      </w:r>
    </w:p>
    <w:p>
      <w:r>
        <w:t>2.2.2 Tatkomponenten</w:t>
      </w:r>
    </w:p>
    <w:p>
      <w:r>
        <w:t>2.2.2.1 Mehrfache versuchte (eventual-)vorsätzliche Tötung</w:t>
      </w:r>
    </w:p>
    <w:p>
      <w:r>
        <w:t>2.2.2.1.1 Hinsichtlich der objektiven Tatschwere ist festzuhalten, dass das menschliche Leben das höchste Rechtsgut darstellt. Das Vorgehen des Beschuldigten, der kurz vor Mitternacht im Erdgeschoss einer Liegenschaft, die er bestens kannte und von der er wusste, dass in den Obergeschossen diverse Personen wohnten, einen nicht mehr zu kontrollierenden Brand legte und dadurch den Bewohnerinnen und Bewohnern den einzigen Fluchtweg abschnitt, wiegt mit Blick auf die Schwere der Verletzung bzw. Gefährdung des betroffenen Rechtsgutes schwer, und zwar sowohl bezüglich des Ranges des beeinträchtigten Rechtsgutes als auch betreffend das Ausmass seiner Beeinträchtigung. Vom Brand waren  abgesehen vom Beschuldigten  gleich neun Bewohnerinnen und Bewohner, darunter zwei Kinder, betroffen, was sich straferhöhend auswirkt. Die Bewohnerinnen und Bewohner befanden sich zur Tatzeit allesamt in ihren jeweiligen Wohnungen in den Obergeschossen der Brandliegenschaft, teilweise bereits schlafend. Sie alle hatten aufgrund der nächtlichen Tatzeit und infolge des wegen Feuers und Rauchs unpassierbaren Fluchtweges kaum Abwehrchancen. Insofern muss die Vorgehensweise des Beschuldigten als skrupellos bezeichnet werden, was straferhöhend zu berücksichtigen ist. Es ist lediglich glücklichen Umständen zuzuschreiben, namentlich der Explosion unmittelbar nach der Entzündung als Folge der Vermischung der Benzindämpfe mit der Luft, dass die Bewohnerinnen und Bewohner geweckt bzw. auf den Brand aufmerksam wurden und sich so gerade noch rechtzeitig in Sicherheit bringen oder von der Feuerwehr gerettet werden konnten.</w:t>
      </w:r>
    </w:p>
    <w:p>
      <w:r>
        <w:t>Auch die Würdigung der Verwerflichkeit des Handelns belastet den Beschuldigten schwer. So wurde bereits im Rahmen der rechtlichen Qualifikation darauf hingewiesen (Ziffer IV./1.3.4.2), dass im vorliegenden Fall die Tatausführung unter Einsatz von Feuer durchaus als heimtückisch zu qualifizieren ist und der Beschuldigte durch sein Vorgehen eine ausgesprochene Gefühlskälte an den Tag legte. Die vom Beschuldigten aufgewendete kriminelle Energie war gross. Dies alles wirkt sich straferhöhend aus und kann bei der Strafzumessung berücksichtigt werden, ohne dass das Doppelverwertungsverbot verletzt würde, zumal die Mordqualifikation im vorliegenden Fall verneint wird. Zu Gunsten des Beschuldigten ist davon auszugehen, dass er nicht der Initiator des Vorganges war.</w:t>
      </w:r>
    </w:p>
    <w:p>
      <w:r>
        <w:t>Vor diesem Hintergrund wiegt das Verschulden keineswegs mehr leicht. Im Gegenteil handelt es sich um einen im Gesamtspektrum aller denkbaren Fälle schwerwiegenden Fall, der nicht weit von der Grenze zum qualifizierten Tatbestand des Mordes liegt.</w:t>
      </w:r>
    </w:p>
    <w:p>
      <w:r>
        <w:t>Gegen einsehrschweres Verschulden im Maximum der Verschuldensskala spricht hingegen der Umstand, dass die Tatausführung laienhaft und nichtbesondersverwerflich war. So hat der Beschuldigte nicht mehr getan, als für die Tötung mittels Brandlegung notwendig gewesen wäre. Eine ausserordentliche Grausamkeit im Sinne eines absichtlichen Zufügens von für die konkrete Tötung nicht notwendigen Leiden ist im Vorgehen des Beschuldigten nicht zu erblicken, auch wenn die Anzahl denkbarer Fälle einer sogenannten Übertötung bei einer Tatausführung unter Einsatz von Feuer wohl per se geringer ist als bei anderen Tötungsformen. Es sind, ohne den vorliegenden Fall bagatellisieren zu wollen, noch schwerere Fälle denkbar.</w:t>
      </w:r>
    </w:p>
    <w:p>
      <w:r>
        <w:t>Das Verhalten unmittelbar nach der Tat vermag sich nicht verschuldensmindernd auszuwirken. So verliess der Beschuldigte den Tatort, ohne die Rettungskräfte zu alarmieren oder zu versuchen, den entfachten Brand zu löschen, wobei Letzteres jedoch auch gar nicht möglich gewesen wäre.</w:t>
      </w:r>
    </w:p>
    <w:p>
      <w:r>
        <w:t>Das objektive Tatverschulden wiegt, insbesondere auch wegen der Anzahl Geschädigter, nach dem Gesagten schwerund istim oberen Bereich des oberen Drittels des Strafrahmens anzusiedeln. Es handelt sich um einen schwerwiegenden Fall, der nicht weit von der Grenze zum qualifizierten Tatbestand des Mordes liegt.</w:t>
      </w:r>
    </w:p>
    <w:p>
      <w:r>
        <w:t>2.2.2.1.2 Zur subjektiven Tatschwere ist auszuführen, dass der Beschuldigte (hinsichtlich der mehrfachen versuchten Tötung) nicht mit direktem Vorsatz, sondern lediglich mit Eventualvorsatz gehandelt hat. Dieser Umstand wirkt entlastend und ist strafmindernd zu berücksichtigen. Auf der anderen Seite ist indes auch zu beachten, dass die Vorgehensweise des Beschuldigten sehr rücksichtslos war. Er kannte die fragliche Liegenschaft und den einzigen Zugang zu den Mietwohnungen über das Treppenhaus gut, entsprechend war ihm die verletzliche Situation der Bewohnerinnen und Bewohner bekannt. Anzeichen für das Vorliegen einer reduzierten Schuldfähigkeit liegen nicht vor. Auch sonst sind beim Beschuldigten  entgegen seinen Behauptungen  keine Einschränkungen der Entscheidungsfreiheit auszumachen; ein irgendwie gearteter Druck seitens von Dritten bestand nicht. Der Beschuldigte handelte wie ein Kriminaltourist. Das Motiv ist wie dargelegt nicht nachweisbar, aber ein möglicherweise entlastendes Motiv ist nicht erkennbar.</w:t>
      </w:r>
    </w:p>
    <w:p>
      <w:r>
        <w:t>Das subjektive Tatverschulden, insbesondere das Vorliegen eines Eventualdolus, vermag das objektive Tatverschulden deshalb nur leicht zu relativieren.Insgesamt ist das Tatverschulden nach wie vorim oberen Bereich des oberen Drittels anzusiedeln.Für das gemäss den Vorstellungen des Beschuldigten vollendete Delikterschiene eine Einsatzstrafe von 18 Jahren angemessen.</w:t>
      </w:r>
    </w:p>
    <w:p>
      <w:r>
        <w:t>2.2.2.1.3 Strafmildernd zu berücksichtigen ist nun jedoch, dass der Erfolg insofern ausgeblieben ist, als die Bewohnerinnen und Bewohner nicht getötet wurden, weshalb lediglich ein Versuch vorliegt. Dabei ist jedoch dem Umstand Rechnung zu tragen, dass sich die neun Bewohnerinnen und Bewohner zum Zeitpunkt der Brandlegung allesamt in ihren jeweiligen Wohnungen befanden, teilweise bereits schlafend, und dass der Beschuldigte diesen durch sein Vorgehen den Fluchtweg abschnitt, womit die Wahrscheinlichkeit der Verwirklichung des tatbestandsmässigen Tötungserfolgs hoch war. Dass durch den Brand niemand tödlich oder auch nur schwer verletzt worden ist, ist  wie bereits festgestellt  lediglich glücklichen Umständen zu verdanken.</w:t>
      </w:r>
    </w:p>
    <w:p>
      <w:r>
        <w:t>Die Einsatzstrafe ist praxisgemäss zufolge Versuchs um einen Drittel, d.h. sechs Jahre, zu mindern. Es resultiert eine Einsatzstrafe von zwölf Jahren.</w:t>
      </w:r>
    </w:p>
    <w:p>
      <w:r>
        <w:t>2.2.2.2 Qualifizierte Brandstiftung</w:t>
      </w:r>
    </w:p>
    <w:p>
      <w:r>
        <w:t>Wie unter Ziffer IV./2.1.4 ausgeführt, besteht zwischen Art. 111 StGB und Art. 221 StGB echte Konkurrenz, die durch die Gemeingefährlichkeit der Begehungsweise der Brandstiftung begründet wird.</w:t>
      </w:r>
    </w:p>
    <w:p>
      <w:r>
        <w:t>Vorliegend weist die qualifizierte Brandstiftung zeitlich, sachlich und situativ einen sehr engen Bezug zur Haupttat auf, zumal Erstere das Tatmittel der versuchten Tötung darstellt. Dementsprechend ist mit der ausgefällten Strafe für die mehrfache versuchte (eventual-)vorsätzliche Tötung das deliktische Unrecht in Zusammenhang mit Art. 221 Abs. 2 StGB zu einem grossen Teil, wenn auch nicht vollständig, abgegolten. Es hat deshalb nur eine moderate Straferhöhung zu erfolgen.</w:t>
      </w:r>
    </w:p>
    <w:p>
      <w:r>
        <w:t>Das Verschulden ist analog zu den obigen Ausführungen im oberen Bereich des oberen Drittels anzusiedeln, wobei hierzu grundsätzlich auf das bereits Gesagte verwiesen werden kann. Anders als bei der mehrfachen versuchten Tötung hat der Beschuldigte die qualifizierte Brandstiftung mit direktem Vorsatz begangen. Dabei richtete er einen immensen Sachschaden von über einer halben Million Franken an.</w:t>
      </w:r>
    </w:p>
    <w:p>
      <w:r>
        <w:t>In grosszügiger Anwendung des Asperationsprinzips ist die Strafe um zwei Jahre zu erhöhen. Insgesamt ergibt sich damit unter ausschliesslicher Berücksichtigung der Tatkomponenten eine Freiheitsstrafe von 14 Jahren.</w:t>
      </w:r>
    </w:p>
    <w:p>
      <w:r>
        <w:t>2.3Täterkomponenten</w:t>
      </w:r>
    </w:p>
    <w:p>
      <w:r>
        <w:t>Bezüglich der persönlichen Verhältnisse kann vorab auf die zutreffenden Ausführungen der Vorinstanz auf der Urteilsseite (nachfolgend US) 18 verwiesen werden. Das Vorleben ist neutral zu gewichten, die aktuellen persönlichen Verhältnisse sind als leicht positiv zu werten. Auf der anderen Seite schlägt die Vorstrafe aus dem Jahr 2007 zu Buche. So wurde der Beschuldigte mit Urteil des Strafgerichtes Zug vom 5. Juli 2007 u.a. wegen Hausfriedensbruchs, gewerbs- und bandenmässigen Diebstahls und mehrfacher Sachbeschädigung zu einer Freiheitsstrafe von 18 Monaten verurteilt. Im Jahr 2008 wurde er durch den Kanton Zug ausgeschafft, seine Aufenthaltsbewilligung für die Schweiz verlor er. Diese Vorstrafe ist leicht strafschärfend zu berücksichtigen, auch wenn sie bereits etwas länger zurückliegt, wobei in diesem Zusammenhang zu beachten ist, dass der Beschuldigte im Jahr 2008 aus der Schweiz weggewiesen wurde und sich in den folgenden Jahren nur noch sehr eingeschränkt in der Schweiz aufhalten durfte.</w:t>
      </w:r>
    </w:p>
    <w:p>
      <w:r>
        <w:t>Der Beschuldigte befindet sich seit dem 17. Juli 2020 im vorzeitigen Strafvollzug, wo er grundsätzlich ein positives Vollzugsverhalten zeigt und sich weitgehend angepasst verhält (vgl. Führungsberichte der Justizvollzugsanstalt [JVA 1] vom 21. November 2022 und 13. März 2023, Vollzugsverlaufsbericht der [JVA 2] vom 5. Juni 2023). Ein vorbildliches Verhalten im vorzeitigen Strafvollzug kann indes nicht als besondere Einsicht oder Reue interpretiert werden, da ein korrektes Verhalten vorausgesetzt werden kann (Urteil des Bundesgerichts 6B.974/2009).</w:t>
      </w:r>
    </w:p>
    <w:p>
      <w:r>
        <w:t>Echte Einsicht und Reue zeigte der Beschuldigte bisher keine, was ihm aber nicht vorzuwerfen ist, da er die ihm vorgehaltene versuchte Tötung und die Qualifikation bezüglich der Brandstiftung bestreitet.</w:t>
      </w:r>
    </w:p>
    <w:p>
      <w:r>
        <w:t>Eine besondere Strafempfindlichkeit ist nicht auszumachen.</w:t>
      </w:r>
    </w:p>
    <w:p>
      <w:r>
        <w:t>Wegen der Vorstrafe aus dem Jahr 2007 wirkt sich die Täterkomponente gesamthaft straferhöhend aus; konkret würde sich eine Erhöhung der Strafe um ein halbes Jahr auf 14 ½ Jahre rechtfertigen. Da sich die anzuordnende Landesverweisung (s. hernach) nach der Praxis des Berufungsgerichts im Rahmen des gesamten Sanktionenpakets indes strafreduzierend auswirkt, verringert sich die Freiheitsstrafe um 1 ½ Jahre auf 13 Jahre. Eine solche erscheint insgesamt als schuldangemessen.</w:t>
      </w:r>
    </w:p>
    <w:p>
      <w:r>
        <w:t>2.4 Vollzugsform</w:t>
      </w:r>
    </w:p>
    <w:p>
      <w:r>
        <w:t>Dem Beschuldigten ist die vom 5. August 2019 bis zum 16. Juli 2020 ausgestandene Untersuchungshaft sowie der vorzeitige Strafvollzug seit dem 17. Juli 2020 in Anwendung von Art. 51 StGB an die Freiheitsstrafe anzurechnen.</w:t>
      </w:r>
    </w:p>
    <w:p>
      <w:r>
        <w:t>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9. März 2016 über einen Gemeinschaftskodex für das Überschreiten der Grenzen durch Personen [Schengener Grenzkodex]; vgl. auch Art. 32 Abs. 1 lit. a Ziff. v der Verordnung [EG] Nr. 810/2009 des Europäischen Parlaments und des Rates vom 13. Juli 2009 über einen Visakodex der Gemeinschaft [Visakodex]).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 146 IV 172 E. 3.2.3).</w:t>
      </w:r>
    </w:p>
    <w:p>
      <w:r>
        <w:t>1.Bei diesem Verfahrensausgang ist der erstinstanzliche Kosten- und Entschädigungsentscheid zu bestätigen.</w:t>
      </w:r>
    </w:p>
    <w:p>
      <w:r>
        <w:t>2.Die Berufung war nicht erfolgreich, der Beschuldigte unterliegt in allen Punkten. Gleichzeitig war aber auch die Anschlussberufung der Staatsanwaltschaft nur in geringem Ausmass erfolgreich, wobei diese lediglich einen geringen zusätzlichen Aufwand verursachte. Es rechtfertigt sich deshalb, die Kosten für das Berufungsverfahren mit einer Urteilsgebühr von CHF 8'000.00, total CHF 8'500.00, dem Beschuldigtenim Umfang von 90%, ausmachend CHF 7'650.00, aufzuerlegen. Im Übrigen gehen sie zu Lasten des Staates.</w:t>
      </w:r>
    </w:p>
    <w:p>
      <w:r>
        <w:rPr>
          <w:b/>
        </w:rPr>
        <w:t>E. 2</w:t>
      </w:r>
    </w:p>
    <w:p>
      <w:r>
        <w:t>In der Folge eröffnete die Staatsanwaltschaft des Kantons Solothurn (nachfolgend Staatsanwaltschaft) am 22. Juli 2019 eine Strafuntersuchung gegen Unbekannt betreffend Brandstiftung und versuchte vorsätzliche Tötung (AS 882).</w:t>
      </w:r>
    </w:p>
    <w:p>
      <w:r>
        <w:rPr>
          <w:b/>
        </w:rPr>
        <w:t>E. 2.1</w:t>
      </w:r>
    </w:p>
    <w:p>
      <w:r>
        <w:t>Landesverweisung</w:t>
      </w:r>
    </w:p>
    <w:p>
      <w:r>
        <w:rPr>
          <w:b/>
        </w:rPr>
        <w:t>E. 2.1.1</w:t>
      </w:r>
    </w:p>
    <w:p>
      <w:r>
        <w:t>Der Beschuldigte hat sich der mehrfachen versuchten Tötung sowie der qualifizierten Brandstiftung schuldig gemacht. Es liegen damit gleich zwei Anlasstaten nach Art. 66a StGB vor. Insofern sind die Voraussetzungen für eine obligatorische Landesverweisung unabhängig von der Höhe der auszusprechenden Strafe grundsätzlich erfüllt.</w:t>
      </w:r>
    </w:p>
    <w:p>
      <w:r>
        <w:rPr>
          <w:b/>
        </w:rPr>
        <w:t>E. 2.1.2</w:t>
      </w:r>
    </w:p>
    <w:p>
      <w:r>
        <w:t>Bezüglich des Vorlebens, der familiären Faktoren bzw. des engeren Soziallebens und des beruflichen Werdegangs kann wiederum auf die zutreffenden Ausführungen der Vorinstanz verwiesen werden (US 20). Der Beschuldigte kam als Jugendlicher in die Schweiz, wurde per 3. November 2008 indes ausgeschafft und verlor seine Aufenthaltsbewilligung für die Schweiz. Er ist seit 2013 mit S.___ verheiratet und hat seit 2017 eine Freundin namens T.___. Mit Letzterer hat der Beschuldigte nach eigenen Angaben ein Kind ([…], Jg. 2018).</w:t>
      </w:r>
    </w:p>
    <w:p>
      <w:r>
        <w:rPr>
          <w:b/>
        </w:rPr>
        <w:t>E. 2.1.3</w:t>
      </w:r>
    </w:p>
    <w:p>
      <w:r>
        <w:t>Mit der Vorinstanz ist festzuhalten, dass kein schwerer persönlicher Härtefall vorliegt. Der Beschuldigte hat in der Schweiz zwar seine Geschwister ([…]) und Eltern. Er selbst wurde indes bereits im Jahr 2008 des Landes verwiesen und lebt seither in Italien, wo auch seine Lebenspartnerin lebt. Die Wegweisung vermochte den Beschuldigten nicht von der Begehung weiterer Delikte abzuhalten. Dies kann nicht anders interpretiert werden, als dass ihn die Landesverweisung nicht im Sinne eines schweren persönlichen Härtefalles trifft. Selbst bei Vorliegen eines schweren persönlichen Härtefalles würde das öffentliche Interesse an der Landesverweisung angesichts der Schwere der verübten Straftaten, des Verschuldens des Beschuldigten, dessen Unbelehrbarkeit (Verübung von Katalogtaten nach früherer Verurteilung und Wegweisung) und der daraus abzuleitenden schlechten Prognose die privaten Interessen des Beschuldigten deutlich überwiegen. Demzufolge steht ausser Frage, dass der Beschuldigte im Sinne von Art. 66a StGB des Landes zu verweisen ist, was vom Verteidiger des Beschuldigten im Parteivortrag vor der Vorinstanz auch ausdrücklich anerkannt wurde (AS 1261).</w:t>
      </w:r>
    </w:p>
    <w:p>
      <w:r>
        <w:rPr>
          <w:b/>
        </w:rPr>
        <w:t>E. 2.1.4</w:t>
      </w:r>
    </w:p>
    <w:p>
      <w:r>
        <w:t>Wie die Vorinstanz zu Recht festgehalten hat, lässt sich eine Dauer der Landesverweisung von 15 Jahren insofern rechtfertigen, als es sich um eine sehr schwere Tat und darüber hinaus hinsichtlich der Landesverweisung quasi um einen Wiederholungsfall handelt, wurde der Beschuldigte doch bereits einmal des Landes verwiesen, wenn auch gestützt auf andere gesetzliche Bestimmungen.</w:t>
      </w:r>
    </w:p>
    <w:p>
      <w:r>
        <w:rPr>
          <w:b/>
        </w:rPr>
        <w:t>E. 2.1.5</w:t>
      </w:r>
    </w:p>
    <w:p>
      <w:r>
        <w:t>Vor Obergericht bestätigte der Beschuldigte im Wesentlichen seine Aussagen vom 25. Mai 2023. Er habe die Türe mit D.___ aufgebrochen. C.___ sei in den Ferien gewesen. Die Brüder [C.___ und D.___] hätten den Versicherungsbetrug geplant. Er, der Beschuldigte, sei lediglich da gewesen, um die Türe aufzubrechen und einen Einbruch und Zigarettendiebstahl vorzutäuschen. Wie es zum Brand gekommen sei, könne er nicht sagen. Er wisse nicht, wie das passiert sei. Er habe nicht gewusst, dass jemand in dem Gebäude lebe. Er sei schon ein paar Mal da gewesen. Er sei auch schon in der Wohnung von C.___ gewesen. Diese sei vom Rest des Gebäudes abgetrennt. Er habe deshalb nicht gewusst, ob jemand anderes da wohne. Erst später, als er C.___ gefragt habe, was passiert sei, habe er erfahren, dass da Menschen im Gebäude gewesen seien.</w:t>
      </w:r>
    </w:p>
    <w:p>
      <w:r>
        <w:rPr>
          <w:b/>
        </w:rPr>
        <w:t>E. 2.2</w:t>
      </w:r>
    </w:p>
    <w:p>
      <w:r>
        <w:t>Ausschreibung im SIS Der Beschuldigte ist kosovarischer Staatsbürger und somit Drittstaatsangehöriger. Er wurde im Jahr 2008 erstmals des Landes verwiesen. Nun wird der Beschuldigte wegen mehrfacher versuchter (eventual-)vorsätzlicher Tötung und qualifizierter Brandstiftung – es handelt sich dabei fraglos um sehr schwere Verbrechen – zu einer langjährigen Freiheitsstrafe von 13 Jahren verurteilt. Dass der Beschuldigte trotz einer früheren Wegweisung in der Schweiz erneut – mit einem Verbrechen gegen Leib und Leben und einem gemeingefährlichen Verbrechen – deliktisch in Erscheinung getreten ist, zeigt eindrücklich, dass A.___ eine schwerwiegende Gefahr für die öffentliche Sicherheit und Ordnung darstellt. Insofern ist eine Ausschreibung im SIS vorliegend verhältnismässig. Dass der Beschuldigte in Italien lebt und seine Eltern und Geschwister in der Schweiz sind, ändert daran angesichts der Schwere seiner Straftat und der zu verbüssenden langen Freiheitsstrafe nichts. Dies gälte selbst für den Fall, dass dem Beschuldigten die Einreise nach Italien – nach dem Strafvollzug – verweigert werden sollte. Nach dem Gesagten ist die Landesverweisung im SIS auszuschreiben. VII. Kosten und Entschädigung 1. Bei diesem Verfahrensausgang ist der erstinstanzliche Kosten- und Entschädigungsentscheid zu bestätigen. 2. Die Berufung war nicht erfolgreich, der Beschuldigte unterliegt in allen Punkten. Gleichzeitig war aber auch die Anschlussberufung der Staatsanwaltschaft nur in geringem Ausmass erfolgreich, wobei diese lediglich einen geringen zusätzlichen Aufwand verursachte. Es rechtfertigt sich deshalb, die Kosten für das Berufungsverfahren mit einer Urteilsgebühr von CHF 8'000.00, total CHF 8'500.00, dem Beschuldigten im Umfang von 90%, ausmachend CHF 7'650.00, aufzuerlegen. Im Übrigen gehen sie zu Lasten des Staates. 3. 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 Gemäss § 158 Abs. 1 des kantonalen Gebührentarifs (GT) setzt der Richter die Entschädigung nach dem Aufwand fest, welcher für eine sorgfältige und pflichtgemässe Vertretung erforderlich ist. Der Stundenansatz für die Bestimmung der Entschädigung der amtlichen Verteidiger und der unentgeltlichen Rechtsbeistände betrug bis 31. Dezember 2022 CHF 180.00 und beträgt ab 1. Januar 2023 CHF 190.00 zuzüglich Mehrwertsteuer (§ 158 Abs. 3 GT). Der vom amtlichen Verteidiger des Beschuldigten, Rechtsanwalt Urs Oswald, mittels Honorarnote geltend gemachte Aufwand von total 72.15 Stunden erweist sich mit den folgenden Anpassungen als angemessen: - Für die effektive Dauer (inkl. Reiseweg) der Hauptverhandlung (5 Stunden) bzw. Urteilseröffnung (3 Stunden) werden insgesamt 7 Stunden gekürzt (geltend gemacht wurden 11 Stunden für die Hauptverhandlung und 4 Stunden für die Urteilseröffnung). - Weiter werden die Positionen «Besprechung mit Schwester des Klienten, Frau U.___» vom 26. April 2022 (1 Stunde) sowie «Besprechung mit Frau U.___» vom 8. Juli 2022 (0.75 Stunden) gestrichen, da diese Aufwendungen nicht unter die amtliche Verteidigung des Beschuldigten subsumiert werden können. Nach Aufrechnung der geltend gemachten und angemessen erscheinenden Auslagen von total CHF 788.90 sowie der MwSt. zu 7.7 % resultieren CHF 13'683.20 (13 Stunden à CHF 180.00, 50.4 Stunden à CHF 190.00). Die Entschädigung von Rechtsanwalt Urs Oswald ist demgemäss in dieser Höhe festzusetzen und zufolge amtlicher Verteidigung vom Staat zu zahlen. Vorzubehalten ist der Rückforderungsanspruch des Staates Solothurn während zehn Jahren im Umfang von 90%. Demnach wird in Anwendung von Art. 111 i.V.m. 22 Abs. 1, Art. 221 Abs. 2 StGB; Art. 40, Art. 47, Art. 49 Abs. 1, Art. 51, Art. 66a, Art 69 StGB; Art. 122 ff., Art. 135, Art. 267, Art. 335 ff., Art. 398 ff., Art. 416 ff. StPO beschlossen und erkannt: 1. A.___ hat sich schuldig gemacht: - der mehrfachen versuchten Tötung, zum Nachteil von E.___, F.___, G.___, K.___, H.___, A.I.___, B.I.___, C.I.___ und D.I.___; - der qualifizierten Brandstiftung, zum Nachteil der L.___ AG, E.___, F.___, G.___, K.___, H.___, A.I.___, B.I.___, C.I.___ und D.I.___ sowie C.___; beides begangen am 21. Juli 2019 in [Ort 1]. 2. A.___ wird verurteilt zu einer Freiheitsstrafe von 13 Jahren. 3. Die vom 5. August 2019 bis am 16. Juli 2020 ausgestandene Untersuchungshaft sowie der vorzeitige Strafvollzug seit dem</w:t>
      </w:r>
    </w:p>
    <w:p>
      <w:r>
        <w:rPr>
          <w:b/>
        </w:rPr>
        <w:t>E. 2.2.1</w:t>
      </w:r>
    </w:p>
    <w:p>
      <w:r>
        <w:t>Der Beschuldigte hat sich der mehrfachen versuchten (eventual-)vorsätzlichen Tötung und der qualifizierten Brandstiftung strafbar gemacht. Als schwerste Straftat ist die versuchte vorsätzliche Tötung zum Nachteil von E.___, F.___, G.___, K.___, H.___, A.I.___, B.I.___, C.I.___ und D.I.___ zu qualifizieren. Dafür ist eine Einsatzstrafe festzusetzen. Anschliessend ist für die qualifizierte Brandstiftung eine separate hypothetische Strafe festzusetzen, wobei nach Art. 49 Abs. 1 StGB vorzugehen ist.</w:t>
      </w:r>
    </w:p>
    <w:p>
      <w:r>
        <w:rPr>
          <w:b/>
        </w:rPr>
        <w:t>E. 2.2.2</w:t>
      </w:r>
    </w:p>
    <w:p>
      <w:r>
        <w:t>Tatkomponenten</w:t>
      </w:r>
    </w:p>
    <w:p>
      <w:r>
        <w:rPr>
          <w:b/>
        </w:rPr>
        <w:t>E. 2.2.2.1</w:t>
      </w:r>
    </w:p>
    <w:p>
      <w:r>
        <w:t>Mehrfache versuchte (eventual-)vorsätzliche Tötung 2.2.2.1.1 Hinsichtlich der objektiven Tatschwere ist festzuhalten, dass das menschliche Leben das höchste Rechtsgut darstellt. Das Vorgehen des Beschuldigten, der kurz vor Mitternacht im Erdgeschoss einer Liegenschaft, die er bestens kannte und von der er wusste, dass in den Obergeschossen diverse Personen wohnten, einen nicht mehr zu kontrollierenden Brand legte und dadurch den Bewohnerinnen und Bewohnern den einzigen Fluchtweg abschnitt, wiegt mit Blick auf die Schwere der Verletzung bzw. Gefährdung des betroffenen Rechtsgutes schwer, und zwar sowohl bezüglich des Ranges des beeinträchtigten Rechtsgutes als auch betreffend das Ausmass seiner Beeinträchtigung. Vom Brand waren – abgesehen vom Beschuldigten – gleich neun Bewohnerinnen und Bewohner, darunter zwei Kinder, betroffen, was sich straferhöhend auswirkt. Die Bewohnerinnen und Bewohner befanden sich zur Tatzeit allesamt in ihren jeweiligen Wohnungen in den Obergeschossen der Brandliegenschaft, teilweise bereits schlafend. Sie alle hatten aufgrund der nächtlichen Tatzeit und infolge des wegen Feuers und Rauchs unpassierbaren Fluchtweges kaum Abwehrchancen. Insofern muss die Vorgehensweise des Beschuldigten als skrupellos bezeichnet werden, was straferhöhend zu berücksichtigen ist. Es ist lediglich glücklichen Umständen zuzuschreiben, namentlich der Explosion unmittelbar nach der Entzündung als Folge der Vermischung der Benzindämpfe mit der Luft, dass die Bewohnerinnen und Bewohner geweckt bzw. auf den Brand aufmerksam wurden und sich so gerade noch rechtzeitig in Sicherheit bringen oder von der Feuerwehr gerettet werden konnten. Auch die Würdigung der Verwerflichkeit des Handelns belastet den Beschuldigten schwer. So wurde bereits im Rahmen der rechtlichen Qualifikation darauf hingewiesen (Ziffer IV./1.3.4.2), dass im vorliegenden Fall die Tatausführung unter Einsatz von Feuer durchaus als heimtückisch zu qualifizieren ist und der Beschuldigte durch sein Vorgehen eine ausgesprochene Gefühlskälte an den Tag legte. Die vom Beschuldigten aufgewendete kriminelle Energie war gross. Dies alles wirkt sich straferhöhend aus und kann bei der Strafzumessung berücksichtigt werden, ohne dass das Doppelverwertungsverbot verletzt würde, zumal die Mordqualifikation im vorliegenden Fall verneint wird. Zu Gunsten des Beschuldigten ist davon auszugehen, dass er nicht der Initiator des Vorganges war. Vor diesem Hintergrund wiegt das Verschulden keineswegs mehr leicht. Im Gegenteil handelt es sich um einen im Gesamtspektrum aller denkbaren Fälle schwerwiegenden Fall, der nicht weit von der Grenze zum qualifizierten Tatbestand des Mordes liegt. Gegen ein sehr schweres Verschulden im Maximum der Verschuldensskala spricht hingegen der Umstand, dass die Tatausführung laienhaft und nicht besonders verwerflich war. So hat der Beschuldigte nicht mehr getan, als für die Tötung mittels Brandlegung notwendig gewesen wäre. Eine ausserordentliche Grausamkeit im Sinne eines absichtlichen Zufügens von für die konkrete Tötung nicht notwendigen Leiden ist im Vorgehen des Beschuldigten nicht zu erblicken, auch wenn die Anzahl denkbarer Fälle einer sogenannten Übertötung bei einer Tatausführung unter Einsatz von Feuer wohl per se geringer ist als bei anderen Tötungsformen. Es sind, ohne den vorliegenden Fall bagatellisieren zu wollen, noch schwerere Fälle denkbar. Das Verhalten unmittelbar nach der Tat vermag sich nicht verschuldensmindernd auszuwirken. So verliess der Beschuldigte den Tatort, ohne die Rettungskräfte zu alarmieren oder zu versuchen, den entfachten Brand zu löschen, wobei Letzteres jedoch auch gar nicht möglich gewesen wäre. Das objektive Tatverschulden wiegt, insbesondere auch wegen der Anzahl Geschädigter, nach dem Gesagten schwer und ist im oberen Bereich des oberen Drittels des Strafrahmens anzusiedeln. Es handelt sich um einen schwerwiegenden Fall, der nicht weit von der Grenze zum qualifizierten Tatbestand des Mordes liegt. 2.2.2.1.2 Zur subjektiven Tatschwere ist auszuführen, dass d er Beschuldigte (hinsichtlich der mehrfachen versuchten Tötung) nicht mit direktem Vorsatz, sondern lediglich mit Eventualvorsatz gehandelt hat. Dieser Umstand wirkt entlastend und ist strafmindernd zu berücksichtigen. Auf der anderen Seite ist indes auch zu beachten, dass die Vorgehensweise des Beschuldigten sehr rücksichtslos war. Er kannte die fragliche Liegenschaft und den einzigen Zugang zu den Mietwohnungen über das Treppenhaus gut, entsprechend war ihm die verletzliche Situation der Bewohnerinnen und Bewohner bekannt. Anzeichen für das Vorliegen einer reduzierten Schuldfähigkeit liegen nicht vor. Auch sonst sind beim Beschuldigten – entgegen seinen Behauptungen – keine Einschränkungen der Entscheidungsfreiheit auszumachen; ein irgendwie gearteter Druck seitens von Dritten bestand nicht. Der Beschuldigte handelte wie ein Kriminaltourist. Das Motiv ist wie dargelegt nicht nachweisbar, aber ein möglicherweise entlastendes Motiv ist nicht erkennbar. Das subjektive Tatverschulden, insbesondere das Vorliegen eines Eventualdolus, vermag das objektive Tatverschulden deshalb nur leicht zu relativieren. Insgesamt ist das Tatverschulden nach wie vor im oberen Bereich des oberen Drittels anzusiedeln . Für das gemäss den Vorstellungen des Beschuldigten vollendete Delikt erschiene eine Einsatzstrafe von 18 Jahren angemessen. 2.2.2.1.3 S trafmildernd zu berücksichtigen ist nun jedoch, dass der Erfolg insofern ausgeblieben ist, als die Bewohnerinnen und Bewohner nicht getötet wurden, weshalb lediglich ein Versuch vorliegt. Dabei ist jedoch dem Umstand Rechnung zu tragen, dass sich die neun Bewohnerinnen und Bewohner zum Zeitpunkt der Brandlegung allesamt in ihren jeweiligen Wohnungen befanden, teilweise bereits schlafend, und dass der Beschuldigte diesen durch sein Vorgehen den Fluchtweg abschnitt, womit die Wahrscheinlichkeit der Verwirklichung des tatbestandsmässigen Tötungserfolgs hoch war. Dass durch den Brand niemand tödlich oder auch nur schwer verletzt worden ist, ist – wie bereits festgestellt – lediglich glücklichen Umständen zu verdanken. Die Einsatzstrafe ist praxisgemäss zufolge Versuchs um einen Drittel, d.h. sechs Jahre, zu mindern. Es resultiert eine Einsatzstrafe von zwölf Jahren.</w:t>
      </w:r>
    </w:p>
    <w:p>
      <w:r>
        <w:rPr>
          <w:b/>
        </w:rPr>
        <w:t>E. 2.2.2.2</w:t>
      </w:r>
    </w:p>
    <w:p>
      <w:r>
        <w:t>Qualifizierte Brandstiftung Wie unter Ziffer IV./2.1.4 ausgeführt, besteht zwischen Art. 111 StGB und Art. 221 StGB echte Konkurrenz, die durch die Gemeingefährlichkeit der Begehungsweise der Brandstiftung begründet wird. Vorliegend weist die qualifizierte Brandstiftung zeitlich, sachlich und situativ einen sehr engen Bezug zur Haupttat auf, zumal Erstere das Tatmittel der versuchten Tötung darstellt. Dementsprechend ist mit der ausgefällten Strafe für die mehrfache versuchte (eventual-)vorsätzliche Tötung das deliktische Unrecht in Zusammenhang mit Art. 221 Abs. 2 StGB zu einem grossen Teil, wenn auch nicht vollständig, abgegolten. Es hat deshalb nur eine moderate Straferhöhung zu erfolgen. Das Verschulden ist analog zu den obigen Ausführungen im oberen Bereich des oberen Drittels anzusiedeln, wobei hierzu grundsätzlich auf das bereits Gesagte verwiesen werden kann. Anders als bei der mehrfachen versuchten Tötung hat der Beschuldigte die qualifizierte Brandstiftung mit direktem Vorsatz begangen. Dabei richtete er einen immensen Sachschaden von über einer halben Million Franken an. In grosszügiger Anwendung des Asperationsprinzips ist die Strafe um zwei Jahre zu erhöhen. Insgesamt ergibt sich damit unter ausschliesslicher Berücksichtigung der Tatkomponenten eine Freiheitsstrafe von 14 Jahren.</w:t>
      </w:r>
    </w:p>
    <w:p>
      <w:r>
        <w:rPr>
          <w:b/>
        </w:rPr>
        <w:t>E. 2.2.2.3</w:t>
      </w:r>
    </w:p>
    <w:p>
      <w:r>
        <w:t>DNA-Spuren Wie dem Spurenbericht (Brand) der Polizei Kanton Solothurn vom 8. Juli 2020 (AS 187 ff.) entnommen werden kann, konnten durch das Institut für Rechtsmedizin der Universität Basel (nachfolgend IRM Basel) bei mehreren Spuren DNA-Profile oder DNA-Mischprofile erstellt werden (AS 199). 2.2.2.3.1 Ab dem Griff des sichergestellten Schraubenziehers, mit welchem – wie ausgeführt – die Aufbruchspuren verursacht wurden, konnte ein DNA-Profil gesichert werden, welches mit dem Profil des Beschuldigten übereinstimmt (DNA-Hit, AS 18 und insbesondere 99 f.). Damit steht fest, dass es der Beschuldigte war, der den sichergestellten Schraubenzieher mitgeführt, verwendet und damit die fragliche Türe aufgebrochen hatte. Dies wurde vom Verteidiger des Beschuldigten im Parteivortrag vor der Vorinstanz auch nicht bestritten (AS 1239). 2.2.2.3.2 Aus dem Innern des [im kleinen Fluss] gesicherten rechten Schuhs und ab dem Reibrad des sichergestellten blauen Feuerzeugs konnten DNA-Mischprofile gesichert werden (AS 199). Wie den in der Folge durch das IRM Basel erstellten Gutachten mit Beweiswertberechnung vom 4. September 2019 (AS 325 ff.) und vom 17. März 2020 (AS 331 ff.) entnommen werden kann, lässt sich das DNA-Profil der entsprechenden Mischspur ca. 117.9 Billiarden-mal (Schuh) bzw. ca. 395.4 Billiarden-mal (Feuerzeug) besser erklären, wenn man annimmt, es stammt vom Beschuldigten und einer unbekannten, mit A.___ nicht verwandten Personen, als wenn man davon ausgeht, es stammt von zwei unbekannten, mit A.___ nicht verwandten Personen (AS 330 und 335). Insofern ist erstellt, dass der Beschuldigte sowohl die sichergestellten Schuhe getragen als auch das sichergestellte Feuerzeug verwendet hatte. Beides wurde vom Verteidiger ebenfalls nicht bestritten (AS 1239 f.). 2.2.2.3.3 Ein DNA-Mischprofil konnte auch ab dem Deckel eines russbehafteten weissen Kanisters gesichert werden (AS 199). Hier lässt sich das DNA-Profil der entsprechenden Mischspur gemäss Gutachten des IRM Basel ca. 3.1 Billionen-mal besser erklären, wenn man annimmt, es stammt vom Beschuldigten und zwei unbekannten, mit A.___ nicht verwandten Personen, als wenn man davon ausgeht, es stammt von drei unbekannten, mit A.___ nicht verwandten Personen (AS 330). Auch diese Spur kann demzufolge rechtsgenüglich dem Beschuldigten zugeordnet werden, womit feststeht, dass A.___ auch den fraglichen Kanister gebraucht bzw. am Deckel manipuliert hatte.</w:t>
      </w:r>
    </w:p>
    <w:p>
      <w:r>
        <w:rPr>
          <w:b/>
        </w:rPr>
        <w:t>E. 2.2.3</w:t>
      </w:r>
    </w:p>
    <w:p>
      <w:r>
        <w:t>Verbrennungen Wie das IRM Basel in seinem Kurzbericht vom 7. August 2019 (AS 298 f.) sowie im Gutachten vom 18. September 2019 (AS 300 ff.) ausführt, passen die beim Beschuldigten festgestellten Verletzungen (beiderseits über den Aussenknöcheln am Sprunggelenk unregelmässig berandete, vom Randbereich her in Abheilung befindliche, zentral noch offene und gelblich belegte Oberhautdefekte; flächige, rosafarbene, zentral noch teilweise schorfbedeckte Narben an der linken Hand) stimmig und zwanglos ins Bild von in Abheilung befindlichen Brandwunden. Die Verletzungen ausschliesslich oberhalb der Schuhe würden ein brennender Fussboden oder auch in Brand geratene Schuhe erklären (AS 305). Eine vom Beschuldigten angegebene chronische Hauterkrankung könne nicht nachvollzogen werden; gegen eine solche spreche das Verteilungsmuster und das Fehlen entsprechender Befunde an anderen Körperregionen (AS 298 f., 305).</w:t>
      </w:r>
    </w:p>
    <w:p>
      <w:r>
        <w:rPr>
          <w:b/>
        </w:rPr>
        <w:t>E. 2.3</w:t>
      </w:r>
    </w:p>
    <w:p>
      <w:r>
        <w:t>Täterkomponenten Bezüglich der persönlichen Verhältnisse kann vorab auf die zutreffenden Ausführungen der Vorinstanz auf der Urteilsseite (nachfolgend US) 18 verwiesen werden. Das Vorleben ist neutral zu gewichten, die aktuellen persönlichen Verhältnisse sind als leicht positiv zu werten. Auf der anderen Seite schlägt die Vorstrafe aus dem Jahr 2007 zu Buche. So wurde der Beschuldigte mit Urteil des Strafgerichtes Zug vom 5. Juli 2007 u.a. wegen Hausfriedensbruchs, gewerbs- und bandenmässigen Diebstahls und mehrfacher Sachbeschädigung zu einer Freiheitsstrafe von 18 Monaten verurteilt. Im Jahr 2008 wurde er durch den Kanton Zug ausgeschafft, seine Aufenthaltsbewilligung für die Schweiz verlor er. Diese Vorstrafe ist leicht strafschärfend zu berücksichtigen, auch wenn sie bereits etwas länger zurückliegt, wobei in diesem Zusammenhang zu beachten ist, dass der Beschuldigte im Jahr 2008 aus der Schweiz weggewiesen wurde und sich in den folgenden Jahren nur noch sehr eingeschränkt in der Schweiz aufhalten durfte. Der Beschuldigte befindet sich seit dem</w:t>
      </w:r>
    </w:p>
    <w:p>
      <w:r>
        <w:rPr>
          <w:b/>
        </w:rPr>
        <w:t>E. 2.4</w:t>
      </w:r>
    </w:p>
    <w:p>
      <w:r>
        <w:t>Vollzugsform Bei dieser Strafhöhe ist die Gewährung des bedingten oder teilbedingten Strafvollzuges von Gesetzes wegen ausgeschlossen.</w:t>
      </w:r>
    </w:p>
    <w:p>
      <w:r>
        <w:rPr>
          <w:b/>
        </w:rPr>
        <w:t>E. 2.5</w:t>
      </w:r>
    </w:p>
    <w:p>
      <w:r>
        <w:t>Anrechnung der Haft Dem Beschuldigten ist die vom 5. August 2019 bis zum 16. Juli 2020 ausgestandene Untersuchungshaft sowie der vorzeitige Strafvollzug seit dem 17. Juli 2020 in Anwendung von Art. 51 StGB an die Freiheitsstrafe anzurechnen. VI. Landesverweisung / Ausschreibung im SIS 1. Allgemeine Ausführungen</w:t>
      </w:r>
    </w:p>
    <w:p>
      <w:r>
        <w:rPr>
          <w:b/>
        </w:rPr>
        <w:t>E. 3</w:t>
      </w:r>
    </w:p>
    <w:p>
      <w:r>
        <w:t>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w:t>
      </w:r>
    </w:p>
    <w:p>
      <w:r>
        <w:t>Gemäss § 158 Abs. 1 des kantonalen Gebührentarifs (GT) setzt der Richter die Entschädigung nach dem Aufwand fest, welcher für eine sorgfältige und pflichtgemässe Vertretung erforderlich ist. Der Stundenansatz für die Bestimmung der Entschädigung der amtlichen Verteidiger und der unentgeltlichen Rechtsbeistände betrug bis 31. Dezember 2022 CHF 180.00 und beträgt ab 1. Januar 2023 CHF 190.00 zuzüglich Mehrwertsteuer (§ 158 Abs. 3 GT).</w:t>
      </w:r>
    </w:p>
    <w:p>
      <w:r>
        <w:t>Der vom amtlichen Verteidiger des Beschuldigten, Rechtsanwalt Urs Oswald, mittels Honorarnote geltend gemachte Aufwand von total 72.15 Stunden erweist sich mit den folgenden Anpassungen als angemessen:</w:t>
      </w:r>
    </w:p>
    <w:p>
      <w:r>
        <w:t>Nach Aufrechnung der geltend gemachten und angemessen erscheinenden Auslagen von total CHF 788.90 sowie der MwSt. zu 7.7 % resultieren CHF 13'683.20 (13 Stunden à CHF 180.00, 50.4 Stunden à CHF 190.00). Die Entschädigung von Rechtsanwalt Urs Oswald ist demgemäss in dieser Höhe festzusetzen und zufolge amtlicher Verteidigung vom Staat zu zahlen. Vorzubehalten ist der Rückforderungsanspruch des Staates Solothurn während zehn Jahren im Umfang von 90%.</w:t>
      </w:r>
    </w:p>
    <w:p>
      <w:r>
        <w:t>Demnach wird in Anwendungvon Art. 111 i.V.m. 22 Abs. 1, Art. 221 Abs. 2 StGB; Art. 40, Art. 47, Art. 49 Abs. 1, Art. 51, Art. 66a, Art 69 StGB; Art. 122 ff., Art. 135, Art. 267, Art. 335 ff., Art. 398 ff., Art. 416 ff. StPO</w:t>
      </w:r>
    </w:p>
    <w:p>
      <w:r>
        <w:t>beschlossenunderkannt:</w:t>
      </w:r>
    </w:p>
    <w:p>
      <w:r>
        <w:t>1.A.___ hat sich schuldig gemacht:</w:t>
      </w:r>
    </w:p>
    <w:p>
      <w:r>
        <w:t>beides begangen am 21. Juli 2019 in [Ort 1].</w:t>
      </w:r>
    </w:p>
    <w:p>
      <w:r>
        <w:t>2.A.___ wird verurteilt zu einer Freiheitsstrafe von 13 Jahren.</w:t>
      </w:r>
    </w:p>
    <w:p>
      <w:r>
        <w:t>3.Die vom 5. August 2019 bis am 16. Juli 2020 ausgestandene Untersuchungshaft sowie der vorzeitige Strafvollzug seit dem 17. Juli 2020 werden an die Freiheitsstrafe angerechnet.</w:t>
      </w:r>
    </w:p>
    <w:p>
      <w:r>
        <w:t>4.A.___ verbleibt im vorzeitigen Strafvollzug.</w:t>
      </w:r>
    </w:p>
    <w:p>
      <w:r>
        <w:t>5.Es wird festgestellt, dass die Strafkammer des Obergerichts des Kantons Solothurn mit separatem Beschluss vom 12. Juni 2023 über die Anordnung der Sicherheitshaft entschieden hat.</w:t>
      </w:r>
    </w:p>
    <w:p>
      <w:r>
        <w:t>6.A.___ wird für die Dauer von 15 Jahren des Landes verwiesen.</w:t>
      </w:r>
    </w:p>
    <w:p>
      <w:r>
        <w:t>7.Die Landesverweisung von A.___ wird im Schengener Informationssystem (SIS) ausgeschrieben.</w:t>
      </w:r>
    </w:p>
    <w:p>
      <w:r>
        <w:t>8.Gemäss rechtskräftiger Ziffer 7 des Urteils des Amtsgerichts Thal-Gäu vom 15. September 2021 (nachfolgend: erstinstanzliches Urteil) werden folgende beschlagnahmte Gegenstände in Anwendung von Art. 69 StGB eingezogen und sind zu vernichten:</w:t>
      </w:r>
    </w:p>
    <w:p>
      <w:r>
        <w:t>Objekt</w:t>
      </w:r>
    </w:p>
    <w:p>
      <w:r>
        <w:t>Befindet sich bei</w:t>
      </w:r>
    </w:p>
    <w:p>
      <w:r>
        <w:t>Papierware Papier (HD-Nr. 1)</w:t>
      </w:r>
    </w:p>
    <w:p>
      <w:r>
        <w:t>Polizei Kanton Solothurn</w:t>
      </w:r>
    </w:p>
    <w:p>
      <w:r>
        <w:t>Papierware Papier (HD-Nr. 2)</w:t>
      </w:r>
    </w:p>
    <w:p>
      <w:r>
        <w:t>Polizei Kanton Solothurn</w:t>
      </w:r>
    </w:p>
    <w:p>
      <w:r>
        <w:t>Verpackung (Samsung S10) (HD-Nr.3)</w:t>
      </w:r>
    </w:p>
    <w:p>
      <w:r>
        <w:t>Polizei Kanton Solothurn</w:t>
      </w:r>
    </w:p>
    <w:p>
      <w:r>
        <w:t>Verpackung (IPhone 6) (HD-Nr. 4)</w:t>
      </w:r>
    </w:p>
    <w:p>
      <w:r>
        <w:t>Polizei Kanton Solothurn</w:t>
      </w:r>
    </w:p>
    <w:p>
      <w:r>
        <w:t>Verpackung (IPhone) (HD-Nr. 5)</w:t>
      </w:r>
    </w:p>
    <w:p>
      <w:r>
        <w:t>Polizei Kanton Solothurn</w:t>
      </w:r>
    </w:p>
    <w:p>
      <w:r>
        <w:t>Quittung (Western Union) (HD-Nr. 6)</w:t>
      </w:r>
    </w:p>
    <w:p>
      <w:r>
        <w:t>Polizei Kanton Solothurn</w:t>
      </w:r>
    </w:p>
    <w:p>
      <w:r>
        <w:t>Vertrag (Kaufvertrag) (HD-Nr. 7)</w:t>
      </w:r>
    </w:p>
    <w:p>
      <w:r>
        <w:t>Polizei Kanton Solothurn</w:t>
      </w:r>
    </w:p>
    <w:p>
      <w:r>
        <w:t>Vollmacht (HD-Nr. 8)</w:t>
      </w:r>
    </w:p>
    <w:p>
      <w:r>
        <w:t>Polizei Kanton Solothurn</w:t>
      </w:r>
    </w:p>
    <w:p>
      <w:r>
        <w:t>Mobiltelefon (Samsung Galaxy [...])</w:t>
      </w:r>
    </w:p>
    <w:p>
      <w:r>
        <w:t>Polizei Kanton Solothurn</w:t>
      </w:r>
    </w:p>
    <w:p>
      <w:r>
        <w:t>Holz (Werkstoff) mutmasslich Holz (Brandschutt) (ABI-Nr. 4)</w:t>
      </w:r>
    </w:p>
    <w:p>
      <w:r>
        <w:t>Polizei Kanton Solothurn</w:t>
      </w:r>
    </w:p>
    <w:p>
      <w:r>
        <w:t>Verbrauchsartikel für den Haushalt diverse Bierdeckel (Brandschutt) (ABl-Nr. 5)</w:t>
      </w:r>
    </w:p>
    <w:p>
      <w:r>
        <w:t>Polizei Kanton Solothurn</w:t>
      </w:r>
    </w:p>
    <w:p>
      <w:r>
        <w:t>Körperpflegemittel/Kosmetik Abtrocktücher (Brandschutt) (ABI-Nr. 6)</w:t>
      </w:r>
    </w:p>
    <w:p>
      <w:r>
        <w:t>Polizei Kanton Solothurn</w:t>
      </w:r>
    </w:p>
    <w:p>
      <w:r>
        <w:t>Teppich/Bodenbelag mutmasslich Laminatboden (Brandschutt) (ABI-Nr. 7)</w:t>
      </w:r>
    </w:p>
    <w:p>
      <w:r>
        <w:t>Polizei Kanton Solothurn</w:t>
      </w:r>
    </w:p>
    <w:p>
      <w:r>
        <w:t>Holz (Werkstoff) mutmasslich Holz/Laminat (Brandschutt) (ABI-Nr. 8)</w:t>
      </w:r>
    </w:p>
    <w:p>
      <w:r>
        <w:t>Polizei Kanton Solothurn</w:t>
      </w:r>
    </w:p>
    <w:p>
      <w:r>
        <w:t>Installationsmaterial Elektro elektr. Überreste (Brandschutt) (ABI-Nr. 9)</w:t>
      </w:r>
    </w:p>
    <w:p>
      <w:r>
        <w:t>Polizei Kanton Solothurn</w:t>
      </w:r>
    </w:p>
    <w:p>
      <w:r>
        <w:t>Textil (Rohstoff) Textil (Brandschutt) (ABI-Nr. 10)</w:t>
      </w:r>
    </w:p>
    <w:p>
      <w:r>
        <w:t>Polizei Kanton Solothurn</w:t>
      </w:r>
    </w:p>
    <w:p>
      <w:r>
        <w:t>Textil (Rohstoff) Textil (Brandschutt) (ABI-Nr. 11)</w:t>
      </w:r>
    </w:p>
    <w:p>
      <w:r>
        <w:t>Polizei Kanton Solothurn</w:t>
      </w:r>
    </w:p>
    <w:p>
      <w:r>
        <w:t>Textil (Rohstoff) Textil (Brandschutt) (ABI-Nr. 12)</w:t>
      </w:r>
    </w:p>
    <w:p>
      <w:r>
        <w:t>Polizei Kanton Solothurn</w:t>
      </w:r>
    </w:p>
    <w:p>
      <w:r>
        <w:t>Reinigungsmittel Kanister, schwarz (i-Sint fuel economy, ca. 5 Liter)</w:t>
      </w:r>
    </w:p>
    <w:p>
      <w:r>
        <w:t>(ABI-Nr. 14)</w:t>
      </w:r>
    </w:p>
    <w:p>
      <w:r>
        <w:t>Polizei Kanton Solothurn</w:t>
      </w:r>
    </w:p>
    <w:p>
      <w:r>
        <w:t>Schuhe linker Schuh (New Balance, Gr. 42.5) (ABI-Nr. 17)</w:t>
      </w:r>
    </w:p>
    <w:p>
      <w:r>
        <w:t>Polizei Kanton Solothurn</w:t>
      </w:r>
    </w:p>
    <w:p>
      <w:r>
        <w:t>Schuhe rechter Schuh (New Balance, Gr. 42.5) (ABI-Nr. 18)</w:t>
      </w:r>
    </w:p>
    <w:p>
      <w:r>
        <w:t>Polizei Kanton Solothurn</w:t>
      </w:r>
    </w:p>
    <w:p>
      <w:r>
        <w:t>Holz (Werkstoff) Holzverkleidung (Vergleichsprobe) (ABI-Nr. 21)</w:t>
      </w:r>
    </w:p>
    <w:p>
      <w:r>
        <w:t>Polizei Kanton Solothurn</w:t>
      </w:r>
    </w:p>
    <w:p>
      <w:r>
        <w:t>Holz (Werkstoff) Holz von Tablar &amp; Verkleidung (Vergleichsprobe)</w:t>
      </w:r>
    </w:p>
    <w:p>
      <w:r>
        <w:t>(ABI-Nr. 22)</w:t>
      </w:r>
    </w:p>
    <w:p>
      <w:r>
        <w:t>Polizei Kanton Solothurn</w:t>
      </w:r>
    </w:p>
    <w:p>
      <w:r>
        <w:t>Verbrauchsartikel für den Haushalt Bierdeckel (unverbrannt)</w:t>
      </w:r>
    </w:p>
    <w:p>
      <w:r>
        <w:t>(Vergleichsprobe) (ABI-Nr. 23)</w:t>
      </w:r>
    </w:p>
    <w:p>
      <w:r>
        <w:t>Polizei Kanton Solothurn</w:t>
      </w:r>
    </w:p>
    <w:p>
      <w:r>
        <w:t>Textil (Rohstoff) div. Stoffmaterialien (Vergleichsprobe) (ABI-Nr. 24)</w:t>
      </w:r>
    </w:p>
    <w:p>
      <w:r>
        <w:t>Polizei Kanton Solothurn</w:t>
      </w:r>
    </w:p>
    <w:p>
      <w:r>
        <w:t>Spielzeug Spielstein (Rummikub, Vergleichsprobe) (ABI-Nr. 25)</w:t>
      </w:r>
    </w:p>
    <w:p>
      <w:r>
        <w:t>Polizei Kanton Solothurn</w:t>
      </w:r>
    </w:p>
    <w:p>
      <w:r>
        <w:t>Teppich/Bodenbelag Laminatboden (Vergleichsprobe) (ABI-Nr. 26)</w:t>
      </w:r>
    </w:p>
    <w:p>
      <w:r>
        <w:t>Polizei Kanton Solothurn</w:t>
      </w:r>
    </w:p>
    <w:p>
      <w:r>
        <w:t>Reinigungsmittel Kanister, weiss, russbehaftet (Glatron Universal, 20 kg) (ABI-Nr. 13)</w:t>
      </w:r>
    </w:p>
    <w:p>
      <w:r>
        <w:t>Polizei Kanton Solothurn</w:t>
      </w:r>
    </w:p>
    <w:p>
      <w:r>
        <w:t>Benzin (Treibstoff) Kanister, schwarz (Jagtenberg, 5 Liter) (ABI-Nr. 15)</w:t>
      </w:r>
    </w:p>
    <w:p>
      <w:r>
        <w:t>Polizei Kanton Solothurn</w:t>
      </w:r>
    </w:p>
    <w:p>
      <w:r>
        <w:t>Verpackungshilfsmittel Deckel weiss, russbehaftet (ABI-Nr. 16)</w:t>
      </w:r>
    </w:p>
    <w:p>
      <w:r>
        <w:t>Polizei Kanton Solothurn</w:t>
      </w:r>
    </w:p>
    <w:p>
      <w:r>
        <w:t>Handwerkzeug Schraubendreher (ABI-Nr. 1)</w:t>
      </w:r>
    </w:p>
    <w:p>
      <w:r>
        <w:t>Polizei Kanton Solothurn</w:t>
      </w:r>
    </w:p>
    <w:p>
      <w:r>
        <w:t>Getränk (mit Alkohol), Bierflasche Feldschlösschen (ABI-Nr. 2)</w:t>
      </w:r>
    </w:p>
    <w:p>
      <w:r>
        <w:t>Polizei Kanton Solothurn</w:t>
      </w:r>
    </w:p>
    <w:p>
      <w:r>
        <w:t>Feuerzeug Einwegfeuerzeug, blau (ABI-Nr. 3)</w:t>
      </w:r>
    </w:p>
    <w:p>
      <w:r>
        <w:t>Polizei Kanton Solothurn</w:t>
      </w:r>
    </w:p>
    <w:p>
      <w:r>
        <w:t>Herrensocken/-Strümpfe (Socke ab linkem Schuh, schwarz, leicht angekohlt) (ABI-Nr. 19)</w:t>
      </w:r>
    </w:p>
    <w:p>
      <w:r>
        <w:t>Polizei Kanton Solothurn</w:t>
      </w:r>
    </w:p>
    <w:p>
      <w:r>
        <w:t>Herrensocken/-Strümpfe (Socke ab rechtem Schuh, schwarz, leicht</w:t>
      </w:r>
    </w:p>
    <w:p>
      <w:r>
        <w:t>angekohlt) (ABI-Nr. 20)</w:t>
      </w:r>
    </w:p>
    <w:p>
      <w:r>
        <w:t>Polizei Kanton Solothurn</w:t>
      </w:r>
    </w:p>
    <w:p>
      <w:r>
        <w:t>Büromaterial/Papeterieware (6 Lieferscheinbüchlein) (ABI-Nr. 27)</w:t>
      </w:r>
    </w:p>
    <w:p>
      <w:r>
        <w:t>Polizei Kanton Solothurn</w:t>
      </w:r>
    </w:p>
    <w:p>
      <w:r>
        <w:t>A.___ ist berechtigt, die auf dem Mobiltelefon Samsung Galaxy [...] vorhandenen Fotos vor der Vernichtung zu kopieren.</w:t>
      </w:r>
    </w:p>
    <w:p>
      <w:r>
        <w:t>9.Gemäss rechtskräftiger Ziffer 8 des erstinstanzlichen Urteils wird der beschlagnahmte Barbetrag in der Höhe von total CHF 2'741.65 eingezogen und verfällt nach Eintritt der Rechtskraft dieses Urteils dem Staat Solothurn, unter Verrechnung mit den vom Beschuldigten zu tragenden Gerichtskosten gemäss Ziffer 16 hernach.</w:t>
      </w:r>
    </w:p>
    <w:p>
      <w:r>
        <w:t>10.Gemäss rechtskräftiger Ziffer 9 des erstinstanzlichen Urteils werden nachfolgende Privatkläger zur Geltendmachung ihrer Zivilforderungen auf den Zivilweg verwiesen:</w:t>
      </w:r>
    </w:p>
    <w:p>
      <w:r>
        <w:t>11.Die Entschädigung des amtlichen Verteidigers von A.___, Rechtsanwalt Dr. Urs Oswald, wurde für das erstinstanzliche Verfahren gemäss teilweise rechtskräftiger Ziffer 11 des erstinstanzlichen Urteils auf CHF 7'022.25 (inkl. Auslagen und MwSt.) festgesetzt, und wurde zufolge amtlicher Verteidigung vom Staat Solothurn bezahlt. Vorbehalten bleibt der Rückforderungsanspruch des Staates während 10 Jahren, sobald es die wirtschaftlichen Verhältnisse von A.___erlauben (Art. 135 Abs. 4 StPO).</w:t>
      </w:r>
    </w:p>
    <w:p>
      <w:r>
        <w:t>12.Die Entschädigung des amtlichen Verteidigers von A.___, Rechtsanwalt Dr. Urs Oswald, wird für das Berufungsverfahren auf CHF 13'683.20 (inkl. Auslagen und MwSt.) festgesetzt, und ist zufolge amtlicher Verteidigung vom Staat Solothurn zu bezahlen. Vorbehalten bleibt der Rückforderungsanspruch des Staates während 10 Jahren im Umfang von 90%, ausmachend CHF 12'314.90, sobald es die wirtschaftlichen Verhältnisse von A.___erlauben (Art. 135 Abs. 4 StPO).</w:t>
      </w:r>
    </w:p>
    <w:p>
      <w:r>
        <w:t>13.Die Entschädigung der vormaligen amtlichen Verteidigerin von A.___, Rechtsanwältin Clivia Wullimann, wurde mit Verfügung der Staatsanwaltschaft des Kantons Solothurn vom 10. November 2020 auf CHF 14'226.75 festgesetzt (unter dem Vorbehalt der gesetzlichen Rückforderungsansprüche gemäss Art. 135 Abs. 4 und 5 StPO).</w:t>
      </w:r>
    </w:p>
    <w:p>
      <w:r>
        <w:t>14.Die erstinstanzlichen Verfahrenskosten, mit einer Urteilsgebühr von CHF 8'000.00, total CHF 38'000.00, hat A.___zu bezahlen.</w:t>
      </w:r>
    </w:p>
    <w:p>
      <w:r>
        <w:t>15.Die Verfahrenskosten vor Berufungsgericht, mit einer Urteilsgebühr von CHF 8'000.00, total CHF 8'500.00, hat A.___im Umfang von 90%, ausmachend CHF 7'650.00, zu bezahlen. Im Übrigen gehen sie zu Lasten des Staates.</w:t>
      </w:r>
    </w:p>
    <w:p>
      <w:r>
        <w:t>16.Der beschlagnahmte Barbetrag von CHF 2'741.65 (siehe Ziffer 9 hiervor) wird mit den Verfahrenskosten verrechnet, sodass A.___ noch Verfahrenskosten von CHF 42'908.35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r>
        <w:t>Der vorliegende Entscheid wurde vom Bundesgericht mit Urteil 6B_1084/2023 vom 29. November 2023 bestätigt.</w:t>
      </w:r>
    </w:p>
    <w:p>
      <w:r>
        <w:rPr>
          <w:b/>
        </w:rPr>
        <w:t>E. 4</w:t>
      </w:r>
    </w:p>
    <w:p>
      <w:r>
        <w:t>Am 5. August 2019 wurde der Beschuldigte vorläufig festgenommen (AS 956 ff.) und mit Entscheid des Haftgerichts vom 8. August 2019 für drei Monate in Untersuchungshaft versetzt (AS 988 ff.). In der Folge wurde die Untersuchungshaft gegen den Beschuldigten mehrfach verlängert (AS 1016 ff., 1036 ff.).</w:t>
      </w:r>
    </w:p>
    <w:p>
      <w:r>
        <w:rPr>
          <w:b/>
        </w:rPr>
        <w:t>E. 5</w:t>
      </w:r>
    </w:p>
    <w:p>
      <w:r>
        <w:t>Mit Verfügung vom 17. Juli 2020 bewilligte die Staatsanwaltschaft dem Beschuldigten den vorzeitigen Strafvollzug (AS 1064).</w:t>
      </w:r>
    </w:p>
    <w:p>
      <w:r>
        <w:rPr>
          <w:b/>
        </w:rPr>
        <w:t>E. 6</w:t>
      </w:r>
    </w:p>
    <w:p>
      <w:r>
        <w:t>Am 23. September 2020 erging eine bereinigte Eröffnungsverfügung betreffend versuchte vorsätzliche Tötung (Art. 111 i.V.m. Art. 22 Abs. 1 StGB) und qualifizierte Brandstiftung (Gefahr für Leib und Leben von Menschen; Art. 221 Abs. 2 StGB) gegen den Beschuldigten (AS 884 f.).</w:t>
      </w:r>
    </w:p>
    <w:p>
      <w:r>
        <w:rPr>
          <w:b/>
        </w:rPr>
        <w:t>E. 7</w:t>
      </w:r>
    </w:p>
    <w:p>
      <w:r>
        <w:t>Mit Anklageschrift vom 6. Mai 2021 erhob die Staatsanwaltschaft gegen A.___ Anklage betreffend (mehrfacher) versuchter (eventual-)vorsätzlicher Mord (Art. 112 i.V.m. Art. 22 Abs. 1 StGB), evtl. (mehrfache) versuchte (eventual-)vorsätzliche Tötung (Art. 111 i.V.m. Art. 22 Abs. 1 StGB), in echter Idealkonkurrenz mit qualifizierter Brandstiftung (Gefahr für Leib und Leben von Menschen; Art. 221 Abs. 2 StGB), evtl. versuchte qualifizierte Brandstiftung (Art. 221 Abs. 2 i.V.m. Art. 22 Abs. 1 StGB), subevtl. Brandstiftung (Art. 221 Abs. 1 StGB).</w:t>
      </w:r>
    </w:p>
    <w:p>
      <w:r>
        <w:rPr>
          <w:b/>
        </w:rPr>
        <w:t>E. 8</w:t>
      </w:r>
    </w:p>
    <w:p>
      <w:r>
        <w:t>Mit Verfügung des Amtsgerichtspräsidenten des Richteramtes Thal-Gäu vom 1. Juni 2021 wurde die Hauptverhandlung auf den 15. September 2021 angesetzt (AS 1156).</w:t>
      </w:r>
    </w:p>
    <w:p>
      <w:r>
        <w:rPr>
          <w:b/>
        </w:rPr>
        <w:t>E. 9</w:t>
      </w:r>
    </w:p>
    <w:p>
      <w:r>
        <w:t>Nachfolgende Privatkläger werden zur Geltendmachung ihrer Zivilforderungen auf den Zivilweg verwiesen: - F.___ (Schadenersatzforderung von CHF 3'320.15 sowie Genugtuung von CHF 1'000.00); - L.___ AG, v.d. O.___ (Schadenersatzforderung von ca. CHF 500'000.00); - K.___ (Schadenersatzforderung von CHF 6'339.60 sowie Genugtuung von CHF 22'000.00); - A.I.___ und B.I.___ (Schadenersatzforderung und Genugtuung in unbekannter Höhe).</w:t>
      </w:r>
    </w:p>
    <w:p>
      <w:r>
        <w:rPr>
          <w:b/>
        </w:rPr>
        <w:t>E. 10</w:t>
      </w:r>
    </w:p>
    <w:p>
      <w:r>
        <w:t>A.___ wird mit Wirkung ab 1. September 2021 Rechtsanwalt Dr. Urs Oswald, als amtlicher Verteidiger beigeordnet.</w:t>
      </w:r>
    </w:p>
    <w:p>
      <w:r>
        <w:rPr>
          <w:b/>
        </w:rPr>
        <w:t>E. 11</w:t>
      </w:r>
    </w:p>
    <w:p>
      <w:r>
        <w:t>Die Entschädigung des amtlichen Verteidigers von A.___, Rechtsanwalt Dr. Urs Oswald, wird auf CHF 7'022.25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(Art. 135 Abs. 4 StPO).</w:t>
      </w:r>
    </w:p>
    <w:p>
      <w:r>
        <w:rPr>
          <w:b/>
        </w:rPr>
        <w:t>E. 12</w:t>
      </w:r>
    </w:p>
    <w:p>
      <w:r>
        <w:t>Die Entschädigung der vormaligen amtlichen Verteidigerin von A.___, Rechtsanwältin Clivia Wullimann, wurde mit Verfügung der Staatsanwaltschaft des Kantons Solothurn vom 10. November 2020 auf CHF 14'226.75 festgesetzt (unter dem Vorbehalt der gesetzlichen Rückforderungsansprüche gemäss Art. 135 Abs. 4 und 5 StPO).</w:t>
      </w:r>
    </w:p>
    <w:p>
      <w:r>
        <w:rPr>
          <w:b/>
        </w:rPr>
        <w:t>E. 13</w:t>
      </w:r>
    </w:p>
    <w:p>
      <w:r>
        <w:t>Am 11. Januar 2023 wurden die Parteien zur Berufungsverhandlung auf den 12. Juni 2023 vorgeladen (ASB 44 f.).</w:t>
      </w:r>
    </w:p>
    <w:p>
      <w:r>
        <w:rPr>
          <w:b/>
        </w:rPr>
        <w:t>E. 14</w:t>
      </w:r>
    </w:p>
    <w:p>
      <w:r>
        <w:t>Mit Eingabe vom 21. April 2023 teilte der amtliche Verteidiger der Staatsanwaltschaft mit, dass der Beschuldigte bereit sei, umfassende Aussagen zu machen (ASB 65 ff.).</w:t>
      </w:r>
    </w:p>
    <w:p>
      <w:r>
        <w:rPr>
          <w:b/>
        </w:rPr>
        <w:t>E. 15</w:t>
      </w:r>
    </w:p>
    <w:p>
      <w:r>
        <w:t>Die Staatsanwaltschaft eröffnete in der Folge ein polizeiliches Ermittlungsverfahren unter der Verfahrensnummer STA.2023.2412. Der Beschuldigte wurde am 25. Mai 2023 von der Staatsanwaltschaft einvernommen (ASB 91 ff.). II. Gegenstand des Berufungsverfahrens, bestrittene Vorhalte 1. In Rechtskraft erwachsen sind Ziffer 7 (Einziehung und Vernichtung diverser Gegenstände), Ziffer 8 (Einziehung von CHF 2'741.65), Ziffer 9 (Verweis der Privatklägerinnen und Privatkläger auf den Zivilweg), sowie die Ziffern 11 und 12 (Entschädigungen des amtlichen Verteidigers und der vormaligen amtlichen Verteidigerin der Höhe nach [mit Ausnahme der Rückforderungsansprüche des Staates]). 2. Das Berufungsgericht hat folgende Vorhalte gemäss Anklageschrift (nachfolgend AnklS) vom 6. Mai 2021 zu beurteilen: AnklS Ziffer 1: (mehrfacher) versuchter (eventual-)vorsätzlicher Mord (Art. 112 i.V.m. Art. 22 Abs. 1 StGB), evtl. (mehrfache) versuchte (eventual-)vorsätzliche Tötung (Art. 111 i.V.m. Art. 22 Abs. 1 StGB); in echter Idealkonkurrenz mit qualifizierter Brandstiftung (Gefahr für Leib und Leben von Menschen) (Art. 221 Abs. 2 StGB), evtl. versuchte qualifizierte Brandstiftung (Art. 221 Abs. 1 [recte: Abs. 2] i.V.m. Art. 22 Abs. 1 StGB), subevtl. Brandstiftung (Art. 221 Abs. 1 StGB) begangen am 21.07.2019, um 23:52 Uhr, in [Ort 1], [Strasse], Mehrfamilienhaus, - zum Nachteil von E.___, F.___, G.___, K.___, H.___ sowie der Familie A.I.___, B.I.___, C.I.___ und D.I.___, indem der Beschuldigte (eventual-)vorsätzlich und (bedingt dadurch, dass mit Blick auf den Beweggrund, den Zweck der Tat und die Art der Ausführung eine aussergewöhnlich krasse Missachtung fremden Lebens bei der Durchsetzung eigener Ansprüche zum Ausdruck kommt [siehe unten]) in besonders skrupelloser Weise versuchte, die Bewohner des Mehrfamilienhauses [Strasse] in [Ort 1], d.h. konkret E.___, F.___, G.___, K.___, H.___ sowie die Familie A.I.___, B.I.___, C.I.___ und D.I.___, mittels (qualifizierter) Brandstiftung (siehe nachfolgend) zu töten (Hinweis: Da der Erfolg, d.h. der Tod der Geschädigten, nicht eintrat, blieb es bei einem Versuch), wobei der Beschuldigte, da es letztlich nur vom Zufall abhing, ob die Geschädigten den Brand rechtzeitig bemerkten und sich zu retten vermochten, den Tod der Geschädigten (und/oder den Tod weiterer zufällig anwesenden Personen) zumindest billigend in Kauf nahm, zumal dem Beschuldigten bekannt war, dass sich Personen in der betreffenden Liegenschaft befanden, welchen er durch die Art und Weise der Brandlegung zudem den Fluchtweg abschnitt und er überdies davon ausging, dass diese zur mitternächtlichen Tatzeit schliefen; - zum Nachteil der L.___ AG, v.d. O.___, der Hausbewohner (A.I.___, B.I.___, C.I.___, D.I.___, E.___, F.___, G.___, K.___, H.___) sowie des Mieters des [ehemaligen Gastgewerbelokals] im Erdgeschoss des Mehrfamilienhauses (C.___), indem der Beschuldigte das Mehrfamilienhaus wissentlich und willentlich in Brand steckte und dadurch, d.h. bedingt durch den verursachten grossflächigen und unkontrollierbaren Brand, zum Schaden anderer sowie unter Herbeiführung einer Gemeingefahr eine Feuersbrunst verursachte, wobei er überdies (im Sinne des direkten Vorsatzes) um die konkrete Gefährdung für Leib und Leben von Menschen wusste und diese auch wollte, zumal dem Beschuldigten bekannt war, dass sich Personen in der betreffenden Liegenschaft befanden, welchen er durch die Art und Weise der Brandlegung zudem den Fluchtweg abschnitt und er überdies davon ausging, dass diese zur mitternächtlichen Tatzeit schliefen. Konkret brach der Beschuldigte mit einem mitgeführten Schraubenzieher [die Lieferantentür] des Mehrfamilienhauses auf und schüttete im [ehemaligen Gastgewerbelokal] und im ehemaligen Verkaufsraum drei bereits im Vorfeld am Tatort deponierte Benzinkanister aus (insgesamt ca. 30 Liter). Daraufhin zündete der Beschuldigte das ausgeschüttete Benzin an. Durch die Vermischung der Benzindämpfe (in einem relativ eng begrenzten Raum) mit der Luft entstand ein explosionsfähiges Gemisch, weshalb es bei der Entzündung zu einer (explosionsartigen) Verpuffung mit entsprechender Hitze- und Druckenergie kam. Durch die plötzliche Verpuffung entzündeten sich neben den Benzindämpfen und dem Benzin auch die benzingetränkten Socken des Beschuldigten, die er unmittelbar vor der Tatausführung über seine Schuhe gezogen hatte und immer noch trug. Infolgedessen verliess der Beschuldigte den Tatort fluchtartig, rannte an einem mit Wasser gefüllten Brunnen vorbei und warf die besagten Schuhe mitsamt den Socken in [den nahegelegenen kleinen Fluss]. Schliesslich begab er sich zu seinem Fahrzeug und fuhr weg, ohne den Brand gelöscht zu haben oder die Rettungskräfte zu alarmieren. In der Folge konnte der Brand von der durch Drittpersonen zu Hilfe gerufene Feuerwehr gelöscht werden. Durch den Brand entstand ein Schaden am Gebäude in der Höhe von ca. CHF 570'000.00. Hitze-, Rauch- und Russschäden entstanden im ganzen Parterre der Liegenschaft, im ganzen Treppenhaus sowie in sämtlichen Wohnungen des Mehrfamilienhauses. Das besonders skrupellose Verhalten des Beschuldigten ergibt sich konkret daraus, dass - er aus besonders verwerflichen und blanken egoistischen Gründen und mit besonders verwerflichen Zweck handelte, weil er aus keinem nachvollziehbaren Anlass (Hinweis: Der Beschuldigte schwieg über die wahren Motive der Tat) versuchte, mehrere Menschen kaltblütig und gefühlskalt mittels Legung eines Brandes zu töten und damit eine ausserordentliche Geringschätzung fremden Lebens an den Tag legte; - die Ausführung der Tat darüber hinaus als ausserordentlich verwerflich zu qualifizieren ist, weil der Beschuldigte die völlig arg- bzw. ahnungs- und schutzlosen Opfer, welche sich zum Zeitpunkt der Brandlegung teilweise schlafend in ihren Wohnungen befanden und von der bevorstehenden Brandlegung nichts ahnen konnten), in heimtückischer Art mit seiner Brandlegung im Erdgeschoss überraschte, so dass die unter den gegebenen Umständen völlig schutz- und wehrlosen Beteiligten nahezu chancenlos waren, den Brand zu bemerken und überdies der Fluchtweg über das Treppenhaus durch den Brand verunmöglicht wurde. Hinweis zu den Konkurrenzen: Echte Konkurrenz kann auch in Fällen vorliegen, in welchen keine unterschiedlichen Rechtsgüter verletzt werden. Dies ist bspw. dann der Fall, wenn der Täter durch eine Handlung (Idealkonkurrenz) dasselbe Rechtsgut mehrerer Rechtsgutträger verletzt (vgl. BSK StGB-ACKERMANN, Art. 49 N 72). Vor diesem Hintergrund ist auf mehrfachen versuchten (eventual-)vorsätzlichen Mord, evtl. auf mehrfache versuchte (eventual-)vorsätzliche Tötung, zu erkennen. Hinweise zu den Eventualitervorhalten: Sollte das urteilende Gericht zu der Auffassung gelangen, dass der Beschuldigte die Geschädigten nicht auf skrupellose Weise töten wollte, so ist er eventualiter – gestützt auf den erwähnten Sachverhalt sowie in Anbetracht der Tathandlung – wegen mehrfacher (eventual-)vorsätzlicher Tötung zu verurteilen. Sollte das urteilende Gericht zu der Auffassung gelangen, dass keine tatsächliche und konkrete Gefährdung von Leib und Leben der Mitbewohner bestand, der Beschuldigte eine solche aber direktvorsätzlich herbeiführen wollte, so ist er eventualiter – gestützt auf den erwähnten Sachverhalt sowie in Anbetracht der Tathandlung – wegen versuchter qualifizierter Brandstiftung (Art. 221 Abs. 2 i.V.m. Art. 22 Abs. 1 StGB) zu verurteilen. Sollte das urteilende Gericht zu der Auffassung gelangen, dass sich dem Beschuldigten betreffend konkrete Gefährdung für Leib und Leben direktvorsätzliches Verhalten nicht rechtsgenüglich nachweisen lässt, so ist er subeventualiter – gestützt auf den erwähnten Sachverhalt sowie in Anbetracht der Tathandlung – wegen Brandstiftung (Art. 221 Abs. 1 StGB) zu verurteilen. 3. Der amtliche Verteidiger machte anlässlich der Berufungsverhandlung geltend, auf die Anschlussberufung der Staatsanwaltschaft sei nicht einzutreten. In der Anschlussberufung müsse genau angegeben werden, welche Änderungen des erstinstanzlichen Urteils verlangt würden bzw. wie das Dispositiv des zu fällenden Berufungsurteils lauten solle. Im vorliegenden Fall beschränke sich die Staatsanwaltschaft darauf, zwar eine Verurteilung des Beschuldigten wegen versuchten mehrfachen Mordes zu verlangen, bezüglich der Strafzumessung bleibe sie aber unklar. Es werde lediglich «eine Verurteilung zu einer längeren Freiheitsstrafe» verlangt. Eine derartige Formulierung könne nicht in ein Urteilsdispositiv übernommen werden und auf die Anschlussberufung könne deshalb nicht eingetreten werden. Mit der Berufungserklärung hat die das Rechtsmittel einlegende Partei den Umfang der Überprüfung des angefochtenen Entscheides anzugeben und insb. darzutun, ob das Urteil vollumfänglich oder nur in Teilen angefochten wird (Art. 399 Abs. 3 StPO). In der Berufungserklärung ist sodann darzulegen, welche Abänderung des erstinstanzlichen Urteils verlangt wird (Art. 399 Abs. 4 StPO). Damit wird in diesem Verfahrensstadium noch keine eigentliche Begründung der Berufung verlangt. Es ist jedoch genau anzugeben, in welchen Punkten das Dispositiv des Urteils zu ändern ist. Aus der allgemeinen Vorschrift von Art. 385 Abs. 1 StPO kann jedoch trotz fehlender Notwendigkeit einer Begründungspflicht in diesem Verfahrensabschnitt zumindest gefolgert werden, dass es jedenfalls nicht genügt, in der Berufungserklärung bloss festzuhalten, das Rechtmittel richte sich gegen das Strafmass oder gegen die Schuldfrage. Das hat die Staatsanwaltschaft vorliegend aber auch nicht getan. Sie hat im Sinne einer Spezifizierung erklärt, dass eine andere rechtliche Qualifikation des vorgeworfenen Sachverhalts angestrebt werde (Qualifizierung als versuchter Mord statt versuchte vorsätzliche Tötung). Dies genügt den Anforderungen von Art. 399 Abs. 4 StPO. Nicht anders verhält es sich hinsichtlich der Sanktion. Bei einer Anfechtung der Sanktion ist u.a. anzugeben, ob ein Wechsel der Strafart (Geldstrafe anstelle von Freiheitsstrafe) oder eine Strafminderung oder -schärfung angestrebt wird. Als Richtschnur kann gelten, dass von einer Partei im Interesse einer effizienten Justiz erwartet werden kann, dass sie ihre Anträge genügend begründet. Indem die Staatsanwaltschaft in der Anschlussberufungserklärung beantragte, der Beschuldigte sei – bezugnehmend auf das erstinstanzliche Urteil – zu einer höheren Freiheitsstrafe zu verurteilen, hat sie den Umfang des Berufungsverfahrens abgesteckt. Damit wurden der Berufungskläger und das Gericht informiert, welches Ziel die Anschlussberufungsklägerin verfolgt und wie sie es zu erreichen glaubt. Anlässlich der Berufungsverhandlung wurden die Anträge schliesslich präzisiert. Dieses Vorgehen der Staatsanwaltschaft ist nicht zu beanstanden. Nach dem Gesagten ist auf die Anschlussberufung einzutreten. III. Sachverhalt und Beweiswürdigung 1. Allgemeines zur Beweiswürdigung</w:t>
      </w:r>
    </w:p>
    <w:p>
      <w:r>
        <w:rPr>
          <w:b/>
        </w:rPr>
        <w:t>E. 17</w:t>
      </w:r>
    </w:p>
    <w:p>
      <w:r>
        <w:t>Juli 2020 werden an die Freiheitsstrafe angerechnet. 4. A.___ verbleibt im vorzeitigen Strafvollzug. 5. Es wird festgestellt, dass die Strafkammer des Obergerichts des Kantons Solothurn mit separatem Beschluss vom 12. Juni 2023 über die Anordnung der Sicherheitshaft entschieden hat. 6. A.___ wird für die Dauer von 15 Jahren des Landes verwiesen. 7. Die Landesverweisung von A.___ wird im Schengener Informationssystem (SIS) ausgeschrieben. 8. Gemäss rechtskräftiger Ziffer 7 des Urteils des Amtsgerichts Thal-Gäu vom 15. September 2021 (nachfolgend: erstinstanzliches Urteil) werden folgende beschlagnahmte Gegenstände in Anwendung von Art. 69 StGB eingezogen und sind zu vernichten: Objekt Befindet sich bei Papierware Papier (HD-Nr. 1) Polizei Kanton Solothurn Papierware Papier (HD-Nr. 2) Polizei Kanton Solothurn Verpackung (Samsung S10) (HD-Nr.3) Polizei Kanton Solothurn Verpackung (IPhone 6) (HD-Nr. 4) Polizei Kanton Solothurn Verpackung (IPhone) (HD-Nr. 5) Polizei Kanton Solothurn Quittung (Western Union) (HD-Nr. 6) Polizei Kanton Solothurn Vertrag (Kaufvertrag) (HD-Nr. 7) Polizei Kanton Solothurn Vollmacht (HD-Nr. 8) Polizei Kanton Solothurn Mobiltelefon (Samsung Galaxy [...]) Polizei Kanton Solothurn Holz (Werkstoff) mutmasslich Holz (Brandschutt) (ABI-Nr. 4) Polizei Kanton Solothurn Verbrauchsartikel für den Haushalt diverse Bierdeckel (Brandschutt) (ABl-Nr. 5) Polizei Kanton Solothurn Körperpflegemittel/Kosmetik Abtrocktücher (Brandschutt) (ABI-Nr. 6) Polizei Kanton Solothurn Teppich/Bodenbelag mutmasslich Laminatboden (Brandschutt) (ABI-Nr. 7) Polizei Kanton Solothurn Holz (Werkstoff) mutmasslich Holz/Laminat (Brandschutt) (ABI-Nr. 8) Polizei Kanton Solothurn Installationsmaterial Elektro elektr. Überreste (Brandschutt) (ABI-Nr. 9) Polizei Kanton Solothurn Textil (Rohstoff) Textil (Brandschutt) (ABI-Nr. 10) Polizei Kanton Solothurn Textil (Rohstoff) Textil (Brandschutt) (ABI-Nr. 11) Polizei Kanton Solothurn Textil (Rohstoff) Textil (Brandschutt) (ABI-Nr. 12) Polizei Kanton Solothurn Reinigungsmittel Kanister, schwarz (i-Sint fuel economy, ca. 5 Liter) (ABI-Nr. 14) Polizei Kanton Solothurn Schuhe linker Schuh (New Balance, Gr. 42.5) (ABI-Nr. 17) Polizei Kanton Solothurn Schuhe rechter Schuh (New Balance, Gr. 42.5) (ABI-Nr. 18) Polizei Kanton Solothurn Holz (Werkstoff) Holzverkleidung (Vergleichsprobe) (ABI-Nr. 21) Polizei Kanton Solothurn Holz (Werkstoff) Holz von Tablar &amp; Verkleidung (Vergleichsprobe) (ABI-Nr. 22) Polizei Kanton Solothurn Verbrauchsartikel für den Haushalt Bierdeckel (unverbrannt) (Vergleichsprobe) (ABI-Nr. 23) Polizei Kanton Solothurn Textil (Rohstoff) div. Stoffmaterialien (Vergleichsprobe) (ABI-Nr. 24) Polizei Kanton Solothurn Spielzeug Spielstein (Rummikub, Vergleichsprobe) (ABI-Nr. 25) Polizei Kanton Solothurn Teppich/Bodenbelag Laminatboden (Vergleichsprobe) (ABI-Nr. 26) Polizei Kanton Solothurn Reinigungsmittel Kanister, weiss, russbehaftet (Glatron Universal, 20 kg) (ABI-Nr. 13) Polizei Kanton Solothurn Benzin (Treibstoff) Kanister, schwarz (Jagtenberg, 5 Liter) (ABI-Nr. 15) Polizei Kanton Solothurn Verpackungshilfsmittel Deckel weiss, russbehaftet (ABI-Nr. 16) Polizei Kanton Solothurn Handwerkzeug Schraubendreher (ABI-Nr. 1) Polizei Kanton Solothurn Getränk (mit Alkohol), Bierflasche Feldschlösschen (ABI-Nr. 2) Polizei Kanton Solothurn Feuerzeug Einwegfeuerzeug, blau (ABI-Nr. 3) Polizei Kanton Solothurn Herrensocken/-Strümpfe (Socke ab linkem Schuh, schwarz, leicht angekohlt) (ABI-Nr. 19) Polizei Kanton Solothurn Herrensocken/-Strümpfe (Socke ab rechtem Schuh, schwarz, leicht angekohlt) (ABI-Nr. 20) Polizei Kanton Solothurn Büromaterial/Papeterieware (6 Lieferscheinbüchlein) (ABI-Nr. 27) Polizei Kanton Solothurn A.___ ist berechtigt, die auf dem Mobiltelefon Samsung Galaxy [...] vorhandenen Fotos vor der Vernichtung zu kopieren. 9. Gemäss rechtskräftiger Ziffer 8 des erstinstanzlichen Urteils wird der beschlagnahmte Barbetrag in der Höhe von total CHF 2'741.65 eingezogen und verfällt nach Eintritt der Rechtskraft dieses Urteils dem Staat Solothurn, unter Verrechnung mit den vom Beschuldigten zu tragenden Gerichtskosten gemäss Ziffer 16 hernach. 10. Gemäss rechtskräftiger Ziffer 9 des erstinstanzlichen Urteils werden nachfolgende Privatkläger zur Geltendmachung ihrer Zivilforderungen auf den Zivilweg verwiesen: - F.___ (Schadenersatzforderung von CHF 3'320.15 sowie Genugtuung von CHF 1'000.00); - L.___ AG, v.d. O.___ (Schadenersatzforderung von ca. CHF 500'000.00); - K.___ (Schadenersatzforderung von CHF 6'339.60 sowie Genugtuung von CHF 22'000.00); - A.I.___ und B.I.___ (Schadenersatzforderung und Genugtuung in unbekannter Höhe). 11. Die Entschädigung des amtlichen Verteidigers von A.___, Rechtsanwalt Dr. Urs Oswald, wurde für das erstinstanzliche Verfahren gemäss teilweise rechtskräftiger Ziffer 11 des erstinstanzlichen Urteils auf CHF 7'022.25 (inkl. Auslagen und MwSt.) festgesetzt, und wurde zufolge amtlicher Verteidigung vom Staat Solothurn bezahlt. Vorbehalten bleibt der Rückforderungsanspruch des Staates während 10 Jahren, sobald es die wirtschaftlichen Verhältnisse von A.___ erlauben (Art. 135 Abs. 4 StPO). 12. Die Entschädigung des amtlichen Verteidigers von A.___, Rechtsanwalt Dr. Urs Oswald, wird für das Berufungsverfahren auf CHF 13'683.20 (inkl. Auslagen und MwSt.) festgesetzt, und ist zufolge amtlicher Verteidigung vom Staat Solothurn zu bezahlen. Vorbehalten bleibt der Rückforderungsanspruch des Staates während 10 Jahren im Umfang von 90%, ausmachend CHF 12'314.90, sobald es die wirtschaftlichen Verhältnisse von A.___ erlauben (Art. 135 Abs. 4 StPO). 13. Die Entschädigung der vormaligen amtlichen Verteidigerin von A.___, Rechtsanwältin Clivia Wullimann, wurde mit Verfügung der Staatsanwaltschaft des Kantons Solothurn vom 10. November 2020 auf CHF 14'226.75 festgesetzt (unter dem Vorbehalt der gesetzlichen Rückforderungsansprüche gemäss Art. 135 Abs. 4 und 5 StPO). 14. Die erstinstanzlichen Verfahrenskosten, mit einer Urteilsgebühr von CHF 8'000.00, total CHF 38'000.00, hat A.___ zu bezahlen. 15. Die Verfahrenskosten vor Berufungsgericht, mit einer Urteilsgebühr von CHF 8'000.00, total CHF 8'500.00, hat A.___ im Umfang von 90%, ausmachend CHF 7'650.00, zu bezahlen. Im Übrigen gehen sie zu Lasten des Staates. 16. Der beschlagnahmte Barbetrag von CHF 2'741.65 (siehe Ziffer 9 hiervor) wird mit den Verfahrenskosten verrechnet, sodass A.___ noch Verfahrenskosten von CHF 42'908.35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von Felten                                                                         Wiedmer Der vorliegende Entscheid wurde vom Bundesgericht mit Urteil 6B_1084/2023 vom 29. November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