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STBER.2021.76 vom 22. Dezember 2022</w:t>
      </w:r>
    </w:p>
    <w:p>
      <w:r>
        <w:t>SO Obergericht, 2022-12-22, DE</w:t>
      </w:r>
    </w:p>
    <w:p>
      <w:r>
        <w:rPr>
          <w:b/>
        </w:rPr>
        <w:t xml:space="preserve">Quelle: </w:t>
      </w:r>
      <w:r>
        <w:t>https://mcp.opencaselaw.ch/entscheid/so_gerichte_STBER.2021.76</w:t>
      </w:r>
    </w:p>
    <w:p>
      <w:r>
        <w:t>FR: SO_GERICHTE STBER.2021.76 du 22 décembre 2022</w:t>
      </w:r>
    </w:p>
    <w:p>
      <w:r>
        <w:t>IT: SO_GERICHTE STBER.2021.76 del 22 dicembre 2022</w:t>
      </w:r>
    </w:p>
    <w:p>
      <w:pPr>
        <w:pStyle w:val="Heading2"/>
      </w:pPr>
      <w:r>
        <w:t>Erwägungen</w:t>
      </w:r>
    </w:p>
    <w:p>
      <w:r>
        <w:rPr>
          <w:b/>
        </w:rPr>
        <w:t>E. 1</w:t>
      </w:r>
    </w:p>
    <w:p>
      <w:r>
        <w:t>Am 29. Januar 2017, 03:57 Uhr, meldete sich D.___ telefonisch bei der Einsatzzentrale des Polizeikommandos Aargau und teilte mit, dass es einen Streit gebe und jemand nahezu am Sterben sei. Gemäss Geographischem Informationssystem kam der Anruf vom [Gemeinschaftszentrum] in [Stadt im Kanton Aargau] (Aktenseite [AS] 302). Es erfolgte umgehend ein Aufgebot einer Ambulanz sowie mehrerer Patrouillen der Kantons- und []Polizei Aarau (AS 313).</w:t>
      </w:r>
    </w:p>
    <w:p>
      <w:r>
        <w:rPr>
          <w:b/>
        </w:rPr>
        <w:t>E. 1.1</w:t>
      </w:r>
    </w:p>
    <w:p>
      <w:r>
        <w:t>Bei diesem Verfahrensausgang ist der Kostenentscheid der ersten Instanz zu bestätigen.</w:t>
      </w:r>
    </w:p>
    <w:p>
      <w:r>
        <w:rPr>
          <w:b/>
        </w:rPr>
        <w:t>E. 1.2</w:t>
      </w:r>
    </w:p>
    <w:p>
      <w:r>
        <w:t>Vor der Berufungsinstanz erzielt der Beschuldigte mit dem Verzicht auf eine Landesverweisung einen wesentlichen Erfolg. Gleichzeitig hat er aber eine höhere Freiheitsstrafe zu vergegenwärtigen. In Anbetracht dessen rechtfertigt es sich, dem Beschuldigten die Kosten des Berufungsverfahrens zu zwei Dritteln aufzuerlegen. Der Beschuldigte hat folglich an die Kosten von total CHF 6'420.00, mit einer Gerichtsgebühr von CHF 6'000.00, einen Anteil von CHF 4'280.00 zu bezahlen. Der Rest geht zu Lasten des Staates.</w:t>
      </w:r>
    </w:p>
    <w:p>
      <w:r>
        <w:t>2.    Entschädigung</w:t>
      </w:r>
    </w:p>
    <w:p>
      <w:r>
        <w:rPr>
          <w:b/>
        </w:rPr>
        <w:t>E. 1.3</w:t>
      </w:r>
    </w:p>
    <w:p>
      <w:r>
        <w:t>In der Schweiz lebt weiter ein Bruder des Beschuldigten. Zu ihm pflegt der Beschuldigte regelmässigen Kontakt, sie sehen sich nach eigenen Angaben einmal im Monat. Andere enge Beziehungen bestehen in der Schweiz nicht. In Eritrea leben seine Mutter und eine Schwester. Weitere Geschwister leben in [] und []. Zur Mutter pflegt der Beschuldigte regelmässigen Kontakt und er besuchte sie in den letzten zwei Jahren drei Mal. Er reiste im April 2021 und im März 2022 in den Sudan, um seine Mutter zu sehen und ihr bei einer Operation beizustehen, und im November 2021 besuchte er sie in Äthiopien (ASB 103). Der Vater des Beschuldigten ist verstorben.</w:t>
      </w:r>
    </w:p>
    <w:p>
      <w:r>
        <w:rPr>
          <w:b/>
        </w:rPr>
        <w:t>E. 1.4</w:t>
      </w:r>
    </w:p>
    <w:p>
      <w:r>
        <w:t>Anlässlich der erstinstanzlichen Hauptverhandlung führte der Beschuldigte aus, er arbeite seit Mai 2019 [in einem Warenverteilzentrum]. Er verdiene netto CHF 4'000.00 pro Monat. Betreibungen habe er keine (O-G 36). An der Verhandlung vor dem Obergericht führte er aus, er arbeite nun [in einem anderen Warenverteilzentrum]. Er verdiene brutto rund CHF 4'865.00, ab Januar seien es dann CHF 5'000.00 (ASB 98). Auch zuvor war der Beschuldigte bereits seit 2014 temporär arbeitstätig.</w:t>
      </w:r>
    </w:p>
    <w:p>
      <w:r>
        <w:rPr>
          <w:b/>
        </w:rPr>
        <w:t>E. 1.5</w:t>
      </w:r>
    </w:p>
    <w:p>
      <w:r>
        <w:t>Der Beschuldigte trank am Abend des 29. Januar 2017 erhebliche Mengen Whisky und Bier. Wie er anlässlich der Berufungsverhandlung ausführte, trinkt er aktuell am Wochenende immer noch Alkohol. Im November 2022 wurde der Beschuldigte mit Alkohol am Steuer von der Polizei angehalten. Er hatte eine Atemalkoholkonzentration von 0,65mg/l (entspricht ca. 1,3 ). Er erklärte, er habe sich überlegt, mit dem Trinken aufzuhören, aber am Wochenende treffe man sich mit Kollegen und dann trinke man. Marihuana gab der Beschuldigte an, nicht mehr zu konsumieren.</w:t>
      </w:r>
    </w:p>
    <w:p>
      <w:r>
        <w:rPr>
          <w:b/>
        </w:rPr>
        <w:t>E. 1.6</w:t>
      </w:r>
    </w:p>
    <w:p>
      <w:r>
        <w:t>Der Beschuldigte ist mehrfach vorbestraft. Im Schweizerischen Strafregisterauszug ist der Beschuldigte aktuell mit zwei Vorstrafen verzeichnet: Mit Urteil der Oberstaatsanwaltschaft Aarau vom 29. November 2012 wurde er wegen mehrfacher Hehlerei und Hausfriedensbruchs zu einer Geldstrafe von 40 Tagessätzen zu je CHF 30.00 verurteilt und am</w:t>
      </w:r>
    </w:p>
    <w:p>
      <w:r>
        <w:rPr>
          <w:b/>
        </w:rPr>
        <w:t>E. 1.7</w:t>
      </w:r>
    </w:p>
    <w:p>
      <w:r>
        <w:t>Der Beschuldigte spricht angesichts der langen Aufenthaltsdauer von 16 Jahren nur sehr mittelmässig deutsch. Er kann sich in Alltagssituationen zwar verständigen, anspruchsvollere Gespräche kann er dagegen nicht führen. Er verkehrt denn auch überwiegend mit Landsleuten.</w:t>
      </w:r>
    </w:p>
    <w:p>
      <w:r>
        <w:rPr>
          <w:b/>
        </w:rPr>
        <w:t>E. 1.8</w:t>
      </w:r>
    </w:p>
    <w:p>
      <w:r>
        <w:t>Dem Asylentscheid vom 27. Januar 2009 kann lediglich entnommen werden, dass der Beschuldigte die Flüchtlingseigenschaft erfülle und ihm Asyl gewährt werde (ASM 44). Der Beschuldigte führte anlässlich der Verhandlung vor Obergericht aus, dass er vor seiner Flucht aus Eritrea rund sieben Jahre in der Armee gedient habe. Wenn er zurückkehren würde, drohe im ein Verfahren wegen illegaler Ausreise. Es sei sein Todesurteil, wenn er zurück müsste. Er habe kein Land, er sei heimatlos. Er sei geflüchtet, weil es in Eritrea für junge Männer keine Zukunft und Perspektive gebe. Ausserdem sei sein Vater vom Regime ermordet worden. Er selbst sei nicht direkt verfolgt oder mit Repressionen bedroht worden. Seine Mutter sei verhaftet worden, als er das Land verlassen habe. Seither habe er nichts mehr erfahren, ob er gesucht werde oder gegen seine Mutter vorgegangen worden wäre (ASB 103). Gerichtsnotorisch ist, dass eine Reintegration in Eritrea sehr schwierig sein dürfte. Das Land weist eine grosse Armut und hohe Arbeitslosigkeit auf, so dass es sehr schwierig ist, sich dort eine wirtschaftliche Grundlage für ein materiell gesichertes Leben schaffen zu können.</w:t>
      </w:r>
    </w:p>
    <w:p>
      <w:r>
        <w:rPr>
          <w:b/>
        </w:rPr>
        <w:t>E. 1.9</w:t>
      </w:r>
    </w:p>
    <w:p>
      <w:r>
        <w:t>hiervor) ist bei dieser Ausgangslage nicht auszugehen. Wie bereits anlässlich der Härtefallprüfung ausgeführt, hat der Beschuldigte aufgrund der drohenden Gefahr im Heimatland ein immenses Interesse am Verbleib in der Schweiz, auch wenn momentan und auch in absehbarer Zeit keine zwangsweisen Rückführungen nach Eritrea möglich sind. Die Bejahung eines schweren persönlichen Härtefalles impliziert stets ein erhebliches privates Interesse an einem Verbleib in der Schweiz. Eine Gegenüberstellung des öffentlichen Interesses an einer Landesverweisung mit diesen privaten Interessen führt zum Schluss, dass das private Interesse des Beschuldigten überwiegt.</w:t>
      </w:r>
    </w:p>
    <w:p>
      <w:r>
        <w:t>3. Folglich ist von der Anordnung einer Landesverweisung abzusehen. Damit fällt auch die Ausschreibung im SIS dahin.</w:t>
      </w:r>
    </w:p>
    <w:p>
      <w:r>
        <w:t>VII.      Kosten und Entschädigungen</w:t>
      </w:r>
    </w:p>
    <w:p>
      <w:r>
        <w:t>1.    Kosten</w:t>
      </w:r>
    </w:p>
    <w:p>
      <w:r>
        <w:rPr>
          <w:b/>
        </w:rPr>
        <w:t>E. 1.10</w:t>
      </w:r>
    </w:p>
    <w:p>
      <w:r>
        <w:t>Der Beschuldigte ist anerkannter Flüchtling. Seine Flüchtlingseigenschaft kann durch das Berufungsgericht gemäss konstanter bundesgerichtlicher Rechtsprechung nicht in Frage gestellt werden. Der Beschuldigte ist nach eigenen Aussagen nach rund 7-jährigem Militärdienst aus Eritrea geflohen. Gründe seien die Tötung seines Vaters durch die Behörden sowie die nicht vorhandenen Perspektiven gewesen. Dass er je selbst als «Regimegegner» verfolgt worden wäre, verneint er jedoch. Das Vorbringen des Beschuldigten, aus dem Militärdienst «geflohen» zu sein, erscheint angesichts seiner immer gleichlautenden Aussagen, seines Alters von 26 Jahren im Zeitpunkt der «Flucht» sowie der allgemein bekannten Situation in Eritrea glaubhaft. Allerdings kann der Beschuldigte keine konkreten Nachteile benennen, welche ihm bei einer Rückkehr nach Eritrea drohen. Er sprach diesbezüglich zwar von einem «Todesurteil», konnte dies auf konkrete Nachfrage aber nicht konkretisieren. Er nehme lediglich an, im Falle einer Rückkehr als Deserteur verurteilt zu werden. Konkret sei ihm aber nichts bekannt, dass die Behörden nach ihm suchen würden. Seine Mutter sei einmal kurz festgenommen worden, sie sei jedoch wieder freigelassen worden. Inzwischen könne seine Mutter jedoch das Land ungehindert verlassen, was sie aus medizinischen Gründen auch bereits mehrfach getan habe. Er habe sie in jüngster Vergangenheit in Sudan und Äthiopien besucht. Sie wohne jedoch immer noch in Eritrea.</w:t>
      </w:r>
    </w:p>
    <w:p>
      <w:r>
        <w:t>Das «Refoulement-Verbot» wird in Art. 33 der Flüchtlingskonvention, in Art. 3 EMRK sowie in Art. 5 des Asylgesetzes jeweils praktisch gleichlautend formuliert. Verboten ist demnach die Abschiebung einer Person in ein Land, wo ihr Leben oder ihre Freiheit wegen ihrer Rasse, Religion, Staatsangehörigkeit, der Zugehörigkeit zu einer bestimmten sozialen Gruppe oder wegen ihrer politischen Überzeugung bedroht ist. Alle diese Bestimmungen sehen jedoch vor, dass sich nicht darauf berufen kann, wer eine schwerwiegende Gefährdung der Sicherheit für das Aufenthaltsland darstellt. Dieser Grundsatz wird sodann in Art. 66d Abs. 1 lit. a StGB aufgenommen, in welchem ein entsprechendes Vollzugshindernis (mit der erwähnten Ausnahme) formuliert wird.</w:t>
      </w:r>
    </w:p>
    <w:p>
      <w:r>
        <w:t>Das Vorliegen eines Härtefalles ist unter Berücksichtigung sämtlicher gängiger Kriterien zu prüfen, wobei der Flüchtlingseigenschaft des Beschuldigten und den ihm in seinem Heimatland drohenden Gefahren Rechnung zu tragen ist.</w:t>
      </w:r>
    </w:p>
    <w:p>
      <w:r>
        <w:t>Der Beschuldigte ist beruflich in der Schweiz gut integriert, die soziale Integration lässt aber zu wünschen übrig. Seit seiner Einreise in die Schweiz verkehrt er hauptsächlich mit Landsleuten, was auch regelmässig zu Auseinandersetzungen und entsprechenden Problemen bis hin zu Strafverfahren führt. Aktenkundig sind zahlreiche Verurteilungen, u.a. auch wegen Raufhandel. Der Beschuldigte spricht nach 16-jährigem Aufenthalt in der Schweiz nur leidlich deutsch und brauchte für die Gerichtsverhandlung einen Dolmetscher. Seine engste Bezugsperson in der Schweiz ist seine Tochter, welche bei ihrer Mutter wohnt, mit welcher der Beschuldigte nicht zusammen ist. Der Beschuldigte macht geltend, diese regelmässig zu besuchen, lebt aber nicht mit ihr zusammen. Er kann aber nicht schlüssig erklären, weshalb die Anerkennung der [] 2016 geborenen Tochter erst [] 2020 erfolgte und weshalb er erst seit März 2021 Unterhalt für seine Tochter bezahlt. Dies deutet darauf hin, dass nicht von einer beständigen intensiven Beziehung auszugehen ist. Eine enge Beziehung, welche unter den Schutzbereich von Art. 8 EMRK fallen würde, liegt nicht vor. Insgesamt scheint der Beschuldigte nur mangelhaft integriert. Dafür sprechen auch seine regelmässigen Gesetzesverstösse, insbesondere auch die kürzlich erfolgte und vom Beschuldigten zugestandene Fahrt in angetrunkenem Zustand. Der Beschuldigte scheint nach wie vor ein Alkoholproblem zu haben, zeigt jedoch keine Bereitschaft, dieses aktiv anzugehen und zu lösen. Genau dieses Problem führte jedoch auch massgeblich zu der vorliegend zu beurteilenden Tat. Der Beschuldigte ist ansonsten gesund. In Eritrea leben seine Mutter und eine Schwester. In der Schweiz lebt nebst der Tochter noch ein Bruder des Beschuldigten, zu dem jedoch keine so nahe Beziehung besteht, dass diese bei der Beurteilung des Härtefalls eine Rolle spielen könnte. Die Integrationsaussichten in seinem Heimatland erscheinen vor diesem Hintergrund nicht schlechter als in der Schweiz.</w:t>
      </w:r>
    </w:p>
    <w:p>
      <w:r>
        <w:t>Jedoch führen die bereits erwähnten Probleme, welche dem Beschuldigten in seinem Heimatland aufgrund seiner Desertation drohen könnten, trotzdem zur Bejahung eines schweren persönlichen Härtefalles. Wie bereits dargelegt, hat sich die Situation in Eritrea in letzter Zeit offenbar leicht verbessert. Militärdienstverweigerer und Oppositionelle des Regimes könnten ihren Status neuerdings regularisieren. Beim Beschuldigten handelt es sich jedoch nicht um einen Militärdienstverweigerer, wie bei nahezu allen männlichen eritreischen Flüchtlingen. Diese verlassen das Land meist bereits vor dem Antritt des nicht befristeten obligatorischen Militärdienstes. Der Beschuldigte dagegen diente mehrere Jahre in der Armee und desertierte aus dem aktiven bewaffneten Dienst. Seine Situation ist daher nicht ohne Weiteres mit derjenigen von zahlreichen anderen eritreischen Flüchtlingen vergleichbar. Auch wenn ein «herausragendes exilpolitisches Profil» nach aktuellem Wissensstand eher nicht zu bejahen ist, kann es aufgrund des Deserteurenstatus des Beschuldigten nicht ausgeschlossen werden, dass er bei einer Rückkehr nach Eritrea verhaftet werden könnte. Auch wenn sich die Situation insofern gebessert haben sollte, als gewisse Regularisierungsmöglichkeiten gegenüber dem Regime bestehen, kann nach wie vor nicht von einer stabilen Situation ausgegangen werden. Der schwere persönliche Härtefall nach Art. 66a Abs. 2 StGB ist daher zu bejahen. Weiter ist nun zu prüfen, ob die öffentlichen Interessen an der Landesverweisung gegenüber den privaten Interessen des Ausländers am Verbleib in der Schweiz überwiegen.</w:t>
      </w:r>
    </w:p>
    <w:p>
      <w:r>
        <w:t>2. Für ein öffentliches Interesse spricht die Straftat gegen die körperliche Integrität. Dass es sich bei der schweren Körperverletzung, vorliegend als Versuch begangen, um ein bedeutsames Verbrechen handelt, zeigen der Strafrahmen und die Sanktionsart. Das Gesetz droht eine Freiheitsstrafe bis zu 10 Jahren an und die weniger eingriffsintensive Strafform der Geldstrafe ist nicht vorgesehen. Relativierend wirkt sich  wie bereits dargelegt  aber aus, dass dem Beschuldigten nur ein gerade noch leichtes Tatverschulden vorzuwerfen ist. Die ausgefällte Strafe von 24 Monaten Freiheitsstrafe liegt am unteren Rand des ordentlichen Strafrahmens. Die Vorstrafen erhöhen das öffentliche Interesse an einer Landesverweisung nur geringfügig, weil diese längere Zeit zurückliegen und eher Bagatellcharakter aufweisen, was auch in den tiefen Strafen (Geldstrafen von 20 bzw. 40 Tagessätzen) zum Ausdruck kam. Der Beschuldigte wurde bislang noch nie zu einer Freiheitsstrafe verurteilt und es musste bis anhin auch noch keine migrationsrechtliche Verwarnung ausgesprochen werden. Jedoch wurde der Beschuldigte nur rund vier Wochen vor der Berufungsverhandlung mit Alkohol am Steuer angehalten. Der dabei festgestellte Alkoholpegel war mit 1,3  denn auch weit über den erlaubten 0,5 . Die in der versuchten schweren Körperverletzung zu Tage getretene Aggression stand in sehr engem Zusammenhang mit einer schweren Alkoholberauschung im Tatzeitpunkt. Der Beschuldigte zeigt jedoch keine ersthafte Bereitschaft, sein Alkoholproblem in den Griff zu bekommen. Positiv zu würdigen ist zumindest seine Abkehr vom Marihuanakonsum. Es darf im Weiteren davon ausgegangen werden, dass der unbedingt zu vollziehende Teil der Freiheitsstrafe einen nachhaltigen Eindruck auf den Beschuldigten haben wird und ihn künftig von strafbarem Handeln abzuhalten vermag. Dasselbe gilt für die auf drei Jahre festgesetzte Probezeit. Ebenfalls positiv ins Gewicht fällt die berufliche Integration des Beschuldigten, der seit einigen Jahren erwerbstätig ist und mittlerweile in einem festen Arbeitsverhältnis mit einem guten Lohn steht. Der Beschuldigte kümmert sich mittlerweile regelmässig um seine Tochter und kommt auch für ihren Unterhalt auf. Der Beschuldigte lebt somit in wirtschaftlich und persönlich stabilen Verhältnissen. Von einer künftigen schwerwiegenden Gefährdung der öffentlichen Sicherheit und Ordnung (vgl. Ziff.</w:t>
      </w:r>
    </w:p>
    <w:p>
      <w:r>
        <w:rPr>
          <w:b/>
        </w:rPr>
        <w:t>E. 2</w:t>
      </w:r>
    </w:p>
    <w:p>
      <w:r>
        <w:t>Die Staatsanwaltschaft Solothurn führte zu diesem Zeitpunkt gegen A.___ (Beschuldigter) bereits eine Strafuntersuchung wegen diverser Delikte (Eröffnungsverfügung vom 11. Juni 2014; AS 899 f.). Nach dem Vorfall vom 29. Januar 2017 in [einer Stadt im Kanton Aargau] stellte die Staatsanwaltschaft Lenzburg-Aarau am 27. September 2017 deshalb bei der Staatsanwaltschaft Solothurn eine Gerichtsstandsanfrage, die positiv beantwortet wurde (AS 1006 f.). Am 6. Februar 2018 stellte die Staatsanwaltschaft Solothurn sodann das bis anhin im Kanton Solothurn geführte Verfahren gegen den Beschuldigten ein (AS 1026 ff.).</w:t>
      </w:r>
    </w:p>
    <w:p>
      <w:r>
        <w:rPr>
          <w:b/>
        </w:rPr>
        <w:t>E. 2.1</w:t>
      </w:r>
    </w:p>
    <w:p>
      <w:r>
        <w:t>Analog zum Kostenentscheid der Vorinstanz sind auch die Urteilssprüche betreffend Entschädigungen zu bestätigen.</w:t>
      </w:r>
    </w:p>
    <w:p>
      <w:r>
        <w:rPr>
          <w:b/>
        </w:rPr>
        <w:t>E. 2.2</w:t>
      </w:r>
    </w:p>
    <w:p>
      <w:r>
        <w:t>Für das Berufungsverfahren macht die amtliche Verteidigerin des Beschuldigten einen Aufwand von17.65 Stunden geltend. Dies ist nicht zu beanstanden. Lediglich 0.5 Stunden, die für die mündliche Urteilseröffnung veranschlagt wurden, sind in Abzug zu bringen. Die Entschädigung für die amtliche Verteidigerin des Beschuldigten im Berufungsverfahren wird somit auf CHF 3'453.75 (Honorar für 17.15 Stunden à CHF 180.00, Auslagen von CHF 119.85 und 7.7% MwSt von CHF 246.90) festgesetzt und ist zufolge amtlicher Verteidigung vom Staat zu zahlen. Vorbehalten bleibt der Rückforderungsanspruch des Staates während 10 Jahren im Umfang von2/3, ausmachend CHF 2'302.50, sobald es die wirtschaftlichen Verhältnisse des Beschuldigten erlauben. Die restlichen Kosten gehen definitiv zu Lasten des Staates Solothurn.</w:t>
      </w:r>
    </w:p>
    <w:p>
      <w:r>
        <w:t>Demnach wird in Anwendung von Art. 122 i.V.m. 22 Abs. 1, Art. 134, Art. 19 Abs. 2, Art. 40, Art. 43, Art. 44 Abs. 1, Art. 47, Art. 49 Abs. 1, Art. 51, Art. 66a Abs. 2, Art. 69, StGB; Art. 135, Art. 205 Abs. 4, Art. 267 Abs. 3, Art. 398 ff., Art. 405 i.V.m. Art. 335 ff., Art. 428 Abs. 1 und 3 StPOerkannt:</w:t>
      </w:r>
    </w:p>
    <w:p>
      <w:r>
        <w:t>1.Der Beschuldigte A.___ hat sich schuldig gemacht:</w:t>
      </w:r>
    </w:p>
    <w:p>
      <w:r>
        <w:t>2.Der Beschuldigte A.___ wird verurteilt zu einer Freiheitsstrafe von 24 Monaten, unter Gewährung des bedingten Strafvollzuges für einen Teil von 15 Monaten, mit einer Probezeit von 3 Jahren.</w:t>
      </w:r>
    </w:p>
    <w:p>
      <w:r>
        <w:t>3.Die Polizeihaft vom 29. Januar 2017, total 1 Tag, ist dem Beschuldigten an den unbedingt zu vollziehenden Teil der Freiheitsstrafe anzurechnen.</w:t>
      </w:r>
    </w:p>
    <w:p>
      <w:r>
        <w:t>4.Auf die Anordnung einer Landesverweisung wird verzichtet.</w:t>
      </w:r>
    </w:p>
    <w:p>
      <w:r>
        <w:t>5.Es wird festgestellt, dass das Beschleunigungsgebot verletzt worden ist.</w:t>
      </w:r>
    </w:p>
    <w:p>
      <w:r>
        <w:t>6.Gemäss rechtskräftiger Ziffer 5 des Urteils des Amtsgerichtspräsidenten von Olten-Gösgen vom 27. Mai 2017 (Urteil der Vorinstanz) wird folgender beschlagnahmte Gegenstand eingezogen und ist nach Eintritt der Rechtskraft dieses Urteils zu vernichten:</w:t>
      </w:r>
    </w:p>
    <w:p>
      <w:r>
        <w:t>7.Gemäss rechtskräftiger Ziffer 6 des Urteils der Vorinstanz wird der ordnungsgemäss vorgeladene Zeuge F.___, [], zufolge unentschuldigten Nichterscheinens an der Hauptverhandlung vom 27. Mai 2021 mit CHF 300.00 gebüsst.</w:t>
      </w:r>
    </w:p>
    <w:p>
      <w:r>
        <w:t>8.Die Entschädigungs- und Genugtuungsforderung des Beschuldigten wird abgewiesen.</w:t>
      </w:r>
    </w:p>
    <w:p>
      <w:r>
        <w:t>9.Gemäss teilweise rechtskräftiger Ziffer 7 des Urteils der Vorinstanz wird die Entschädigung für die amtliche Verteidigerin des Beschuldigten A.___ im erstinstanzlichen Verfahren, Rechtsanwältin Jeannette Frech, auf CHF 6'688.90 (inkl. 7.7% MwSt und Auslagen) festgesetzt und ist zufolge amtlicher Verteidigung vom Staat zu zahlen.</w:t>
      </w:r>
    </w:p>
    <w:p>
      <w:r>
        <w:t>Vorbehalten bleibt der Rückforderungsanspruch des Staates während 10 Jahren im Umfang von 2/3, ausmachend CHF 4'459.25, sobald es die wirtschaftlichen Verhältnisse des Beschuldigten erlauben. Die restlichen Kosten gehen definitiv zu Lasten des Staates Solothurn.</w:t>
      </w:r>
    </w:p>
    <w:p>
      <w:r>
        <w:t>10.Gemäss teilweise rechtskräftiger Ziffer 8 des Urteils der Vorinstanz wird festgestellt, dass der vormalige amtliche Verteidiger des Beschuldigten A.___, Rechtsanwalt Martin Heuberger, von der Kasse der Staatsanwaltschaft Lenzburg-Aarau mit CHF 1'051.70 (inkl. MwSt von CHF 77.90) bereits entschädigt wurde.</w:t>
      </w:r>
    </w:p>
    <w:p>
      <w:r>
        <w:t>11.Die Entschädigung für die amtliche Verteidigerin des Beschuldigten A.___ im Berufungsverfahren, Rechtsanwältin Jeannette Frech, wird auf CHF 3'453.75 (Honorar für 17.15 Stunden à CHF 180.00, Auslagen von CHF 119.85 und 7.7% MwSt von CHF 246.90) festgesetzt und ist zufolge amtlicher Verteidigung vom Staat zu zahlen.</w:t>
      </w:r>
    </w:p>
    <w:p>
      <w:r>
        <w:t>Vorbehalten bleibt der Rückforderungsanspruch des Staates während 10 Jahren im Umfang von 2/3, ausmachend CHF 2'302.50, sobald es die wirtschaftlichen Verhältnisse des Beschuldigten erlauben. Die restlichen Kosten gehen definitiv zu Lasten des Staates Solothurn.</w:t>
      </w:r>
    </w:p>
    <w:p>
      <w:r>
        <w:t>12.Die Verfahrenskosten des erstinstanzlichen Verfahrens, mit einer Gerichtsgebühr von CHF 2'500.00, belaufen sich auf total CHF 8'896.90 (davon CHF 6'090.00 nachträglich aufgelaufene Untersuchungskosten im Kanton Aargau). Der Beschuldigte A.___ hat davon CHF 5'931.25 zu bezahlen, die restlichen Kosten gehen zu Lasten des Staates.</w:t>
      </w:r>
    </w:p>
    <w:p>
      <w:r>
        <w:t>13.Die Kosten des Berufungsverfahrens mit einer Gerichtsgebühr von CHF 6'000.00, total CHF 6'420.00, hat der Beschuldigte im Umfang von 2/3, ausmachend CHF 4'280.00, zu bezahlen. Der Rest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3</w:t>
      </w:r>
    </w:p>
    <w:p>
      <w:r>
        <w:t>Am 31. Juli 2019 erliess die Staatsanwaltschaft eine bereinigte Eröffnungsverfügung wegen versuchter schwerer Körperverletzung (Art. 122 Abs. 1 i.V.m. Art. 22 Abs. 2 StGB), evtl. einfacher Körperverletzung (mit gefährlichem Gegenstand, Art. 123 Ziff. 2 Abs. 2 StGB) sowie Übertretung des BetmG (Art. 19a BetmG; AS 1039 f.).</w:t>
      </w:r>
    </w:p>
    <w:p>
      <w:r>
        <w:rPr>
          <w:b/>
        </w:rPr>
        <w:t>E. 3.1</w:t>
      </w:r>
    </w:p>
    <w:p>
      <w:r>
        <w:t>Nach dem Beweisergebnis waren an der tätlichen Auseinandersetzung, die gegen G.___, F.___ und E.___ gerichtet war, neben dem Beschuldigten mehrere weitere Personen beteiligt. Die tätliche Auseinandersetzung ging von der Gruppe, welcher der Beschuldigte angehörte, aus. E.___ erlitt anlässlich dieser Auseinandersetzung die bereits ausgeführten zwei Stichverletzungen. G.___ trug eine ca. 3.3 cm lange, halbmondförmige Verletzung über dem linken Ellenbogengelenk davon und F.___ eine maximal 2.3 cm lange, schwalbenschwanzförmige, glattrandige, in den Bauchraum hineinreichende Stichverletzung an der linken Körperseite mit initialem Hervorquellen des Bauchnetzes. Der Tatbestand von Art. 134 StGB ist deshalb objektiv und subjektiv erfüllt und der Beschuldigte ist entsprechend schuldig zu sprechen.</w:t>
      </w:r>
    </w:p>
    <w:p>
      <w:r>
        <w:rPr>
          <w:b/>
        </w:rPr>
        <w:t>E. 3.2</w:t>
      </w:r>
    </w:p>
    <w:p>
      <w:r>
        <w:t>Nach der Praxis der Strafkammer wird bei versuchter Tatbegehung eine Strafreduktion im Umfang von 25 % - 35 % vorgenommen, wobei die Nähe des eingetretenen Erfolges sowie allfällige bleibende Verletzungsfolgen zu berücksichtigen sind.</w:t>
      </w:r>
    </w:p>
    <w:p>
      <w:r>
        <w:rPr>
          <w:b/>
        </w:rPr>
        <w:t>E. 3.3</w:t>
      </w:r>
    </w:p>
    <w:p>
      <w:r>
        <w:t>Im vorliegenden Fall muss davon ausgegangen werden, dass es einzig glücklicher Fügung bzw. dem Zufall zu verdanken ist, dass E.___ nicht lebensgefährlich verletzt wurde. Folgen der Stichverletzungen sind weder in physischer noch in psychischer Hinsicht aktenkundig. Es rechtfertigt sich deshalb, die Strafe um rund einen Drittel und damit 13 Monate zu reduzieren, so dass sich eine Freiheitsstrafe von 25 Monaten ergibt.</w:t>
      </w:r>
    </w:p>
    <w:p>
      <w:r>
        <w:t>4.    Asperation</w:t>
      </w:r>
    </w:p>
    <w:p>
      <w:r>
        <w:rPr>
          <w:b/>
        </w:rPr>
        <w:t>E. 3.4</w:t>
      </w:r>
    </w:p>
    <w:p>
      <w:r>
        <w:t>Gemäss bundesgerichtlicher Rechtsprechung wird generell ein hohes Risiko einer tödlichen Verletzung geschaffen, wenn in einer Auseinandersetzung unkontrolliert mit einem Messer in den Bauch eines Menschen gestochen wird (6B_759/2021 vom 16. Dezember 2021 E 1.3.2). Im gleichen Entscheid führte das Bundesgericht aus, dass es keiner besonderen Intelligenz bedürfe, um zu erkennen, dass ein solches Vorgehen schwere Körperverletzungen zur Folge haben könnte (E. 1.3.5). Im Entscheid 6B_239/2009, E. 2.4 hat das Bundesgericht das Risiko einer Tatbestandsverwirklichung bei einem Messerstich in den Brustbereich auch bei einer eher kurzen Messerklinge von 4,1 cm als hoch eingestuft (im vorliegenden Fall betrug die Klingenlänge 6,5 cm).</w:t>
      </w:r>
    </w:p>
    <w:p>
      <w:r>
        <w:rPr>
          <w:b/>
        </w:rPr>
        <w:t>E. 3.5</w:t>
      </w:r>
    </w:p>
    <w:p>
      <w:r>
        <w:t>Es ist damit erstellt, dass dem Beschuldigten bewusst sein musste, dass mit seinem Verhalten ein grosses Risiko einer lebensgefährlichen Verletzung seiner Kontrahenten verbunden war. Das Verhalten des Beschuldigten kann deshalb nicht anders interpretiert werden, als dass er eine solche Verletzung in Kauf nahm. Er hat deshalb den subjektiven Tatbestand der schweren Körperverletzung i.S. von Art. 122 Abs. 1 StGB erfüllt.</w:t>
      </w:r>
    </w:p>
    <w:p>
      <w:r>
        <w:rPr>
          <w:b/>
        </w:rPr>
        <w:t>E. 4</w:t>
      </w:r>
    </w:p>
    <w:p>
      <w:r>
        <w:t>Am 9. Dezember 2019 folgte eine bereinigte Eröffnungsverfügung. Die Strafuntersuchung wurde zusätzlich eröffnet wegen Angriffs (Art. 134 StGB; AS 1064 f.).</w:t>
      </w:r>
    </w:p>
    <w:p>
      <w:r>
        <w:rPr>
          <w:b/>
        </w:rPr>
        <w:t>E. 4.1</w:t>
      </w:r>
    </w:p>
    <w:p>
      <w:r>
        <w:t>Diese Strafe ist zu Folge des weiteren Schuldspruchs wegen Angriffs angemessen zu erhöhen. Angriff ist gemäss Art. 134 StGB mit Geldstrafe und Freiheitsstrafe bis zu fünf Jahren bedroht. Der beschuldigte ging mit einem Messer gegen Unbewaffnete vor. Es ist auch beim Angriff von einem leichten bis mittelschweren Verschulden auszugehen, das sich aufgrund der leicht verminderten Schuldfähigkeit auf noch leicht reduziert. Die Freiheitsstrafe ist entsprechend auf 16 Monate festzusetzen.</w:t>
      </w:r>
    </w:p>
    <w:p>
      <w:r>
        <w:rPr>
          <w:b/>
        </w:rPr>
        <w:t>E. 4.2</w:t>
      </w:r>
    </w:p>
    <w:p>
      <w:r>
        <w:t>Das Tatverschulden des Beschuldigten ist durch den Schuldspruch wegen versuchter schwerer Körperverletzung zwar weitgehend, aber nicht vollumfänglich abgegolten, da durch den Angriff auch eine Gefährdung und Verletzung von F.___ und G.___ bestand. Zu berücksichtigen sind hier auch die weiteren Verletzungen von E.___. Angesichts des bereits mit dem Schuldspruch wegen versuchter schwerer Körperverletzung abgegoltenen Verschuldens ist verstärkt zu asperieren und die Strafe (nur) um 5 Monate auf 30 Monate Freiheitsstrafe zu erhöhen.</w:t>
      </w:r>
    </w:p>
    <w:p>
      <w:r>
        <w:t>5.    Täterkomponenten</w:t>
      </w:r>
    </w:p>
    <w:p>
      <w:r>
        <w:rPr>
          <w:b/>
        </w:rPr>
        <w:t>E. 4.4</w:t>
      </w:r>
    </w:p>
    <w:p>
      <w:r>
        <w:t>D.___ wurde am 29. Januar 2017 und am 21. Februar 2017 polizeilich als Auskunftsperson befragt (AS 618 ff; 778 ff.). Er führte aus, er habe der Polizei telefoniert, weil im Vorraum L.___ bewusstlos am Boden gelegen sei; er sei geschockt und gestresst gewesen. Anschliessend sei er draussen gewesen und habe den Leuten gesagt, dass das Fest zu Ende sei und sie nach Hause gehen sollten. Er habe draussen nichts von einer Auseinandersetzung mitbekommen. Er habe niemanden geschlagen. Er wisse nicht, wer E.___, F.___ und G.___ die Stichverletzungen zugefügt habe. Er wisse nichts von einem Messer.</w:t>
      </w:r>
    </w:p>
    <w:p>
      <w:r>
        <w:rPr>
          <w:b/>
        </w:rPr>
        <w:t>E. 4.5</w:t>
      </w:r>
    </w:p>
    <w:p>
      <w:r>
        <w:t>Am 22. Februar 2017 wurde J.___ als Auskunftsperson befragt (AS 819 ff.). J.___ ist der Sohn von D.___. Er bestätigte, dass sein Vater die Leute habe nach Hause schicken wollen. Als er hinzugekommen sei, sei der Streit schon im Gange gewesen. Er (J.___) habe versucht, zu schlichten. Er habe kein Messer gesehen. Ausser seinem Vater und den Verletzten konnte er keine weiteren Personen nennen, die sich draussen aufgehalten hätten.</w:t>
      </w:r>
    </w:p>
    <w:p>
      <w:r>
        <w:t>5.    Die Aussagen des Beschuldigten</w:t>
      </w:r>
    </w:p>
    <w:p>
      <w:r>
        <w:rPr>
          <w:b/>
        </w:rPr>
        <w:t>E. 5</w:t>
      </w:r>
    </w:p>
    <w:p>
      <w:r>
        <w:t>Zu Folge Eintritts der Verjährung stellte die Staatsanwaltschaft am 5. Februar 2020 die Strafuntersuchung wegen Übertretung des BetmG ein (AS 1067.25).</w:t>
      </w:r>
    </w:p>
    <w:p>
      <w:r>
        <w:rPr>
          <w:b/>
        </w:rPr>
        <w:t>E. 5.1</w:t>
      </w:r>
    </w:p>
    <w:p>
      <w:r>
        <w:t>Der Beschuldigte ist am [] 1980 in Eritrea geboren (AS 1076 ff.). Er reiste am [] 2006 als Asylsuchender in die Schweiz ein (AS 1098). Er gab an, im Jahr 2005 aus dem Militär geflohen zu sein, wo er seit 1999 gedient hatte, weil damals der Krieg mit Äthiopien ausbrach (AS 1082).</w:t>
      </w:r>
    </w:p>
    <w:p>
      <w:r>
        <w:rPr>
          <w:b/>
        </w:rPr>
        <w:t>E. 5.2</w:t>
      </w:r>
    </w:p>
    <w:p>
      <w:r>
        <w:t>Der Beschuldigte ist mehrfach vorbestraft (AS 1072 f.): Am 29. Dezember 2012 wurde er von der Oberstaatsanwaltschaft Aarau wegen Hehlerei und Hausfriedensbruch zu einer Geldstrafe von 40 Tagessätzen zu je CHF 30.00 verurteilt. Mit Urteil der Staatsanwaltschaft Emmenthal-Oberaargau vom 14. Mai 2013 wurde er sodann wegen Tätlichkeiten und Beschimpfung zu 20 Tagessätzen Geldstrafe zu je CHF 30.00 verurteilt. Aus den Migrationsakten des Kantons Aargau sind zudem diverse Bagatelldelikte ersichtlich: So wurde der Beschuldigte mit Strafbefehl vom 21. April 2022 der Staatsanwaltschaft Lenzburg-Aarau wegen Nichtausführenlassens der Abgaswartung zu einer Busse von CHF 230.00 verurteilt (Aktenseite Migrationsakten [ASM] 426 f.). Mit Strafbefehl vom 19. August 2021 wurde der Beschuldigte wegen Widerhandlung gegen ein gerichtliches Verbot zu einer Busse von CHF 80.00 verurteilt (ASM 410 f.). Mit Strafbefehl der Staatsanwaltschaft Luzern vom 19. August 2019 wurde er wegen Überschreitens der signalisierten Höchstgeschwindigkeit innerorts zu einer Busse von CHF 250.00 verurteilt (ASM 384 f.). Am 19. November 2022 wurde der Beschuldigte von der Kantonspolizei Aargau wegen Fahrens unter Alkoholeinfluss mit einer Atemalkoholkonzentration von 0,65mg/l (entspricht ca. 1,3 ) angehalten (ASM 419 f.). Er anerkannte den Tatbestand, ein Strafbefehl liegt indessen noch nicht vor. Nach der bundesgerichtlichen Rechtsprechung dürfen in die Prognosebeurteilung auch die in einem hängigen Strafverfahren zugegebenen Tatsachen einfliessen, nicht aber bei der Strafzumessung (Urteile 6B_836/2016 vom 7. März 2017 E. 1.3.1; 6B_488/2011 vom 27. Dezember 2011 E. 4.3; 6B_459/2009 vom 10. Dezember 2009 E. 1.2) respektive es dürfen mit der erforderlichen Zurückhaltung bei der Beurteilung der Bewährungsaussichten auch nicht abgeurteilte Vortaten, welche Schlüsse auf das Vorleben und den Charakter eines Täters zulassen, beachtet werden (Urteil 6B_459/2009 vom 10. Dezember 2009 E. 1.2).</w:t>
      </w:r>
    </w:p>
    <w:p>
      <w:r>
        <w:rPr>
          <w:b/>
        </w:rPr>
        <w:t>E. 5.3</w:t>
      </w:r>
    </w:p>
    <w:p>
      <w:r>
        <w:t>Der Beschuldigte hat in der Schweiz eine Tochter, geboren am [] 2016. Sie lebt bei der Mutter, mit welcher der Beschuldigte nicht zusammenlebt (AS 851). Die Mutter ist ebenfalls Eritreerin (AS 1082). Anlässlich der Verhandlung vor Obergericht führte der Beschuldigte aus, dass er seine Tochter regelmässig besucht. Er sei jeden Sonntag und zudem auch unter der Woche bei ihr. Mit der Mutter verstehe er sich gut, sie seien befreundet. Seine Tochter sei der wichtigste Mensch für ihn (ASB 99). Der Beschuldigte leistet einen Unterhaltsbeitrag für die Tochter von CHF 720.00, der direkt vom Lohn in Abzug gebracht wird.</w:t>
      </w:r>
    </w:p>
    <w:p>
      <w:r>
        <w:rPr>
          <w:b/>
        </w:rPr>
        <w:t>E. 5.4</w:t>
      </w:r>
    </w:p>
    <w:p>
      <w:r>
        <w:t>Der Beschuldigte arbeitet [in einem Verteilzentrum] in einer Festanstellung. Er ist seit 1. Dezember 2020 dort angestellt (ASM 395) und war bereits vorher temporär arbeitstätig. Er erzielt einen Bruttolohn von CHF 4'800.00.</w:t>
      </w:r>
    </w:p>
    <w:p>
      <w:r>
        <w:rPr>
          <w:b/>
        </w:rPr>
        <w:t>E. 5.5</w:t>
      </w:r>
    </w:p>
    <w:p>
      <w:r>
        <w:t>In der Schweiz lebten nebst seiner Tochter ein Bruder, zu dem der Beschuldigte regelmässigen Kontakt hat. Eine Schwester lebt in [] und eine in []. In Eritrea leben eine weitere Schwester und die Mutter des Beschuldigten (ASB 98). Der Vater ist gemäss eigenen Angaben bereits im Jahr 2005 verstorben (ASM 14).</w:t>
      </w:r>
    </w:p>
    <w:p>
      <w:r>
        <w:rPr>
          <w:b/>
        </w:rPr>
        <w:t>E. 5.6</w:t>
      </w:r>
    </w:p>
    <w:p>
      <w:r>
        <w:t>Der Beschuldigte versteht Deutsch und kann sich im Alltag verständigen (ASB 100 f.). Für das Gerichtsverfahren war er auf einen Dolmetscher angewiesen. Gesamthaft sind seine Deutschkenntnisse angesichts der mittlerweile langen Aufenthaltsdauer jedoch nicht so ausgeprägt, wie dies zu erwarten wäre.</w:t>
      </w:r>
    </w:p>
    <w:p>
      <w:r>
        <w:rPr>
          <w:b/>
        </w:rPr>
        <w:t>E. 5.7</w:t>
      </w:r>
    </w:p>
    <w:p>
      <w:r>
        <w:t>Der Beschuldigte hat mittlerweile den Schweizer Führerausweis erhalten. Er war jedoch am 19. November 2022 mit Alkohol am Steuer, weshalb ihm der Führerausweis für eine gewisse Zeit entzogen wird (ASB 105). Der Beschuldigte gab vor Obergericht an, er trinke oft am Wochenende mit Freunden Alkohol. Er versuche nun, weniger zu trinken. Marihuana konsumiere er nicht mehr (ASB 100).</w:t>
      </w:r>
    </w:p>
    <w:p>
      <w:r>
        <w:rPr>
          <w:b/>
        </w:rPr>
        <w:t>E. 5.8</w:t>
      </w:r>
    </w:p>
    <w:p>
      <w:r>
        <w:t>Der Beschuldigte ist im Besitz einer Aufenthaltsbewilligung (AS 1098) und verfügt über den Flüchtlingsstatus. Eine Rückreise nach Eritrea ist nur freiwillig möglich (AS 1098).</w:t>
      </w:r>
    </w:p>
    <w:p>
      <w:r>
        <w:rPr>
          <w:b/>
        </w:rPr>
        <w:t>E. 5.9</w:t>
      </w:r>
    </w:p>
    <w:p>
      <w:r>
        <w:t>Unter Berücksichtigung dieser Umstände sowie der Tatsache, dass der Beschuldigte seit nunmehr knapp sechs Jahren abgesehen von Bagatellen deliktsfrei war, wirken sich die Täterkomponenten noch knapp neutral aus. Es bleibt deshalb bei einer Strafe von 30 Monaten Freiheitsstrafe.</w:t>
      </w:r>
    </w:p>
    <w:p>
      <w:r>
        <w:t>6.    Verletzung des Beschleunigungsgebotes</w:t>
      </w:r>
    </w:p>
    <w:p>
      <w:r>
        <w:rPr>
          <w:b/>
        </w:rPr>
        <w:t>E. 6</w:t>
      </w:r>
    </w:p>
    <w:p>
      <w:r>
        <w:t>Die Anklageschrift datiert vom 15. Juli 2020 (Ordner 1, vor Paginierung).</w:t>
      </w:r>
    </w:p>
    <w:p>
      <w:r>
        <w:rPr>
          <w:b/>
        </w:rPr>
        <w:t>E. 6.1</w:t>
      </w:r>
    </w:p>
    <w:p>
      <w:r>
        <w:t>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rPr>
          <w:b/>
        </w:rPr>
        <w:t>E. 6.2</w:t>
      </w:r>
    </w:p>
    <w:p>
      <w:r>
        <w:t>In Bezug auf das vorliegende Verfahren ist festzustellen, dass das Verfahren bis zum Urteil der Berufungsinstanz knapp sechs Jahre dauerte, was als zu lang erscheint. Bei der Staatanwaltschaft ruhte das Verfahren zwischen dem 2. Juli 2018 und 31. Juli 2019, somit während mehr als einem Jahr.</w:t>
      </w:r>
    </w:p>
    <w:p>
      <w:r>
        <w:rPr>
          <w:b/>
        </w:rPr>
        <w:t>E. 6.3</w:t>
      </w:r>
    </w:p>
    <w:p>
      <w:r>
        <w:t>Das Beschleunigungsgebot ist verletzt. Es rechtfertigt sich eine Strafreduktion von sechs Monaten Freiheitsstrafe. Somit resultiert eine Freiheitsstrafe von 24 Monaten.</w:t>
      </w:r>
    </w:p>
    <w:p>
      <w:r>
        <w:t>7.    Vollzugsform</w:t>
      </w:r>
    </w:p>
    <w:p>
      <w:r>
        <w:t>Wie bereits ausgeführt, ist der Beschuldigte vorbestraft. Er ist arbeitstätig und verfügt mit seiner Tochter über eine familiäre Struktur. Aus den Migrationsakten und den Aussagen des Beschuldigten ist ersichtlich, dass er seine Freizeit überwiegend mit Landsleuten verbringt und er hat offenkundig Mühe mit Alkohol. Gerade nur rund vier Wochen vor der obergerichtlichen Verhandlung delinquierte er erneut, indem er mit einem Alkoholgehalt von mehr als 0.8  ein Fahrzeug steuerte. Auch die vorliegend zu beurteilenden Delikte beging der Beschuldigte unter erheblichem Alkoholeinfluss. Eine Problemeinsicht fehlt dem Beschuldigten jedoch. Zwar gab er an, künftig weniger trinken zu wollen, und er scheint zu erkennen, dass es immer zu Problemen kommt, wenn er zu viel trinkt (ASB 104). Doch gleichzeitig führte er aus, dass halt getrunken werde, wenn man sich am Wochenende mit Kollegen treffe. Der Beschuldigte scheint das Problem offensichtlich noch nicht richtig erkannt zu haben, obwohl er dadurch immer wieder in Strafverfahren verwickelt wird. Die zwei verzeichneten Vorstrafen liegen zwar weit zurück und sind nicht einschlägig, doch die Bagatelldelinquenz zieht sich durch sein Leben wie ein roter Faden. Zudem kann das Nachtatverhalten aufgrund der kürzlich erfolgten Strafanzeige nicht mehr als nur gut bezeichnet werden. Damit ist dem Beschuldigten bei einer Gesamtwürdigung grundsätzlich eine ungünstige Prognose zu stellen und der bedingte Vollzug der ganzen Strafe ist ausgeschlossen. Der Beschuldigte hatte aber noch nie eine Freiheitsstrafe zu vergegenwärtigen. Es besteht damit durchaus eine Hoffnung, dass der Vollzug eines Strafteils beim Beschuldigten die gewünschte Warnwirkung auslöst und er sich danach besser beherrscht. Deshalb ist es gerechtfertigt, für einen Teil der Strafe von 15 Monaten den (teil-)bedingten Strafvollzug zu gewähren, auch im Sinne einer letzten Chance, wobei die Probezeit angesichts der verbleibenden Zweifel auf drei Jahre festzusetzen ist. Neun Monate Freiheitsstrafe sind unbedingt zu vollziehen.</w:t>
      </w:r>
    </w:p>
    <w:p>
      <w:r>
        <w:t>8.    Anrechnung Haft</w:t>
      </w:r>
    </w:p>
    <w:p>
      <w:r>
        <w:t>Dem Beschuldigten wird ein Tag Polizeihaft vom 29. Januar 2017 an den unbedingten Teil der Freiheitsstrafe angerechnet.</w:t>
      </w:r>
    </w:p>
    <w:p>
      <w:r>
        <w:t>VI. Landesverweisung</w:t>
      </w:r>
    </w:p>
    <w:p>
      <w:r>
        <w:t>A.    Allgemeines</w:t>
      </w:r>
    </w:p>
    <w:p>
      <w:r>
        <w:t>1. Gemäss Art. 66a StGB verweist das Gericht den Ausländer, der wegen einer in ebendiesem Artikel aufgelisteten Handlungen verurteilt wird, unabhängig von der Höhe der Strafe für 5  15 Jahre des Landes. Das Gericht kann gemäss Abs. 2 ausnahmsweise von der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2. 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4. Auflage 2021, Art. 66a StGB N 1 ff.).</w:t>
      </w:r>
    </w:p>
    <w:p>
      <w:r>
        <w:t>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t>-    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w:t>
      </w:r>
    </w:p>
    <w:p>
      <w:r>
        <w:t>-    Familiäre Verhältnisse: Hat ein Betroffener Familienangehörige in der Schweiz, kann die Landesverweisung zu einem Eingriff in die Beziehungssituation führen, sofern es den Familienangehörigen nicht zumutbar ist, die Schweiz gemeinsam zu verlassen.</w:t>
      </w:r>
    </w:p>
    <w:p>
      <w:r>
        <w:t>-    Arbeits- und Ausbildungssituation: Bei der Arbeits- und Ausbildungssituation ist entscheidend, ob der Betroffene aus einem stabilen Umfeld herausgerissen wird, welches er im Heimatland nicht wiederaufbauen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er sich derart beruflich spezialisiert hat, dass ein auch nur einigermassen äquivalentes Arbeitsumfeld in seinem Heimatland nicht existiert und eine Aufgabe seiner Tätigkeit für ihn einen sehr grossen Eingriff bedeuten würde.</w:t>
      </w:r>
    </w:p>
    <w:p>
      <w:r>
        <w:t>-    Entwicklung der Persönlichkeit: Weist ein Betroffener nach der begangenen Anlasstat eine überaus positive Persönlichkeitsentwicklung aus, die durch die Landesverweisung zunichte gemacht würde, kann dies auf das Vorliegen eines Härtefalles hindeuten.</w:t>
      </w:r>
    </w:p>
    <w:p>
      <w:r>
        <w:t>-    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w:t>
      </w:r>
    </w:p>
    <w:p>
      <w:r>
        <w:t>-    Resozialisierungschancen: Bezüglich der Resozialisierungschancen ist ein Härtefall nicht bereits dann anzunehmen, wenn diese in der Schweiz besser sind als im Heimatland, sondern erst, wenn die Resozialisierung im Heimatland praktisch unmöglich oder zumindest deutlich schlechter erscheint.</w:t>
      </w:r>
    </w:p>
    <w:p>
      <w:r>
        <w:t>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a.a.O., S. 101).</w:t>
      </w:r>
    </w:p>
    <w:p>
      <w:r>
        <w:t>3.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t>4. 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portata») in den Anspruch des Ausländers auf das in Art. 13 BV (bzw. Art. 8 EMRK) gewährleistete Privat- und Familienleben annehmen (Urteil 6B_371/2018 vom 21.8.2018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t>5. 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 des Bundesgerichts 6B_651/2018 vom 17.10.2018 E. 8.3.3). Eine andere Frage ist, ob auch aus dem Strafregister entfernte Vorstrafen vor dem Hintergrund von Art. 369 Abs. 7 StGB bei der Prüfung des öffentlichen Interesses berücksichtigt werden dürfen. Das Bundesgericht hat die Tragweite von Art. 369 Abs. 7 StGB im Bereich des Migrationsrechts stark relativiert. Zwar stellte es zu Recht fest, dass das Verwertungsverbot grundsätzlich nicht nur für Strafverfolgungsbehörden, sondern für alle Behörden, die Daten aus VOSTRA beziehen würden, also auch für das Bundesamt für Migration und für kantonale Fremdenpolizeibehörden gelten würde, kam dann aber zum Schluss, dass der Gesetzgeber  soweit dies aus den Materialien ersichtlich sei  nur strafrechtlich überlegt und strafrechtliche Zusammenhänge angesprochen habe. Im Bereich des Ausländerrechts könne Art. 369 Abs. 7 StGB daher nur zur Folge haben, dass gestützt auf eine entfernte Straftat allein eine ausländerrechtliche Bewilligung nicht verweigert, widerrufen oder nicht verlängert werden könne. Es müsse eine genügend gewichtige aktuelle Straftat vorliegen, um eine entsprechende fremdenpolizeiliche Massnahme rechtfertigen zu können. Für die im Rahmen der Verhältnismässigkeitsprüfung vorzunehmende ausländerrechtliche Interessenabwägung sei das Verwertungsverbot jedoch insofern zu relativieren, als es den Migrationsbehörden nicht verwehrt sei, strafrechtlich relevante Daten, die sich in den Akten befänden oder ihnen anderweitig bekannt seien, namentlich solche, die Anlass zu einer fremdenpolizeilichen Verwarnung gegeben hätten, nach deren Entfernung im Strafregister in die Beurteilung des Verhaltens des Ausländers während seiner gesamten Anwesenheit in der Schweiz einzubeziehen. Weit zurückliegenden Straftaten könne i.d.R. keine grosse Bedeutung mehr zukommen, insbesondere wenn es sich um relativ geringfügige Verfehlungen handle (vgl. Urteile des Bundesgerichts 2C_477/2008 vom 24. Februar 2009 E. 3.2; 2C_148/2009 vom 6. November 2009 E. 2.3; 2C_43/2009 vom 4. Dezember 2009 E. 3.3.1; 2C_748/2009 vom 25. Mai 2010 E. 3.4; 2C_389/2011 vom 22. Dezember 2011 E. 3.3; 2C_522/2011 vom 27. Dezember 2011 E. 3.3.4; 2C_711/2011 vom 27. März 2012 E. 5.2; 2C_332/2009 vom 16. November 2009 E. 3.3).</w:t>
      </w:r>
    </w:p>
    <w:p>
      <w:r>
        <w:t>In einem neueren, die Landesverweisung betreffenden Entscheid (6B_1044/2019 vom 17. Februar 2020) bestätigte das Bundesgericht seine bisherige Praxis. Es hielt fest, die Landesverweisung sei zwar eine eigenständige strafrechtliche Massnahme, es seien dabei aber auch ausländerrechtliche Kriterien, insb. die gängigen Integrationskriterien, heranzuziehen. In die Interessenabwägung seien strafrechtliche Elemente und frühere Urteile einzubeziehen. Als Anlasstaten kämen zwar angesichts des Rückwirkungsverbots nur nach Inkrafttreten der Art. 66a ff. StGB am 1. Oktober 2016 begangene Katalogtaten in Betracht. Zur Beurteilung der Integration im weiteren Sinne sei dagegen das Sozialverhalten insgesamt zu berücksichtigen und damit auch eine frühere Delinquenz. Ausländerrechtlich gelte die grundsätzlich gleiche Rechtslage: Gelöschte Straftaten würden zwar keinen Widerruf begründen, seien aber in der Gesamtbetrachtung zu berücksichtigen. Nicht zu übersehen sei, dass die strafrechtliche Landesverweisung nach dem Willen des Gesetzgebers zu einer klaren Verschärfung der ausländerrechtlichen Praxis führe (E. 2.6 mit weiteren Hinweisen). Auch wenn das Bundesgericht mit diesen Ausführungen nicht explizit sagt, aus dem Strafregister entfernte Urteile dürften bei der Landesverweisung nach Art. 66a ff. StGB berücksichtigt werden, so ist dies die logische Folge. Seit dem 1. Oktober 2016 hat alleine der Strafrichter über die migrationsrechtlichen Folgen strafbarer Handlungen zu befinden. Sieht der Strafrichter von einer Landesverweisung ab, so ist es i.a.R. auch den Migrationsbehörden verwehrt, migrationsrechtliche Fernhaltemassnahmen zu verfügen. Mit anderen Worten ist der Strafrichter in Fällen der Landesverweisung Migrationsrichter. Es entspräche nicht dem Willen des Gesetzgebers, wenn der Strafrichter, der Migrationsrecht anwendet, gelöschte Vorstrafe nicht berücksichtigen dürfte, die (freilich in Fällen der Landesverweisung nicht mehr zuständigen) Migrationsbehörden indessen schon. Dies würde im Endeffekt zu einer unter Berücksichtigung des klaren Willens des Gesetzgebers nicht hinnehmbaren Milderung der migrationsrechtlichen Folgen strafbaren Verhaltens führen. Demnach sind in Fragen der Landesverweisung auch aus dem Strafregister entfernte Vorstrafen bei der Interessenabwägung zu berücksichtigen, soweit diese aus den Akten, insbesondere den beigezogenen Migrationsakten, ersichtlich sind. Je weiter die begangene Straftat zurück liegt, desto weniger Gewicht ist ihr im Rahmen der migrationsrechtlichen Interessenabwägung beizumessen.</w:t>
      </w:r>
    </w:p>
    <w:p>
      <w:r>
        <w:t>6.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Konkubinatspaare können sich nur insoweit auf Art. 8 EMRK berufen, als besondere Umstände vorliegen. Vorausgesetzt wird eine echte und eheähnliche Gemeinschaft (6B_704/2019 vom 28. Juni 2019 E. 1.3.2; 6B_841/2019 vom 15. Oktober 2019 E. 2.5.2).</w:t>
      </w:r>
    </w:p>
    <w:p>
      <w:r>
        <w:t>Im bereits erwähnten Entscheid 6B_1044/2019 vom 17. Februar 2020 hielt das Bundesgericht fest, härtefallbegründende Aspekte seien auch bei Dritten zu berücksichtigen, wenn sie sich auf den Beschuldigten auswirken, was etwa bei einem schweren persönlichen Härtefall für Frau und Kinder zutreffe. Dem Kindswohl sei bei jeder Entscheidung Rechnung zu tragen (E. 2.5.4). An derselben Stelle betonte das Bundesgericht jedoch auch den Grundsatz, dass «Kriminaltouristen» auszuweisen sind. In E. 2.5.3 führte 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7. 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 Dezember 2006). Auf nationaler Ebene ist die Verordnung über den nationalen Teil des Schengener Informationssystems (N-SIS) und das SIRENE-Büro (N-SIS-Verordnung, SR 362.0) massgebend.</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Art. 24 Ziff. 2 lit. a SIS-II-Verordnung knüpft an eine Verurteilung wegen einer Straftat an, «welche mit einer Freiheitsstrafe von mindestens einem Jahr bedroht ist». In einem neueren Entscheid 6B_1178/2019 vom 10. März 2021 hat das Bundesgericht klargestellt, dass dieses Kriterium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 die ein Grundinteresse der Gesellschaft berühre.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w:t>
      </w:r>
    </w:p>
    <w:p>
      <w:r>
        <w:t>Schliesslich hat das Bundesgericht in BGE 146 IV 172 klargestellt, die Ausschreibung der Landesverweisung im SIS unterliege  wie auch die       Landesverweisung selber  nicht dem Anklageprinzip. Spreche das Gericht eine Landesverweisung aus, müsse es auch bei Drittstaatsangehörigen unabhängig von einem Antrag der Staatsanwaltschaft zwingend darüber befinden, ob die Landesverweisung im SIS auszuschreiben sei (E. 3.2.5). Die Ausschreibung der Landesverweisung im SIS sei vollzugs- bzw. polizeirechtlicher Natur. Im Berufungsverfahren gelange das Verschlechterungsverbot auf die Ausschreibung der Landesverweisung zumindest dann nicht zur Anwendung, wenn die Frage im erstinstanzlichen Verfahren unbehandelt geblieben sei (E. 3.3).</w:t>
      </w:r>
    </w:p>
    <w:p>
      <w:r>
        <w:t>B.    Konkrete Prüfung</w:t>
      </w:r>
    </w:p>
    <w:p>
      <w:r>
        <w:t>1. Der Beschuldigte ist eritreischer Staatsbürger und beging mit der versuchten schweren Körperverletzung und dem Angriff Anlasstaten gemäss Art. 66a Abs. 1 lit. b StGB. Er ist damit grundsätzlich des Landes zu verweisen. In einem ersten Schritt ist somit zu prüfen, ob beim Beschuldigten ein persönlicher schwerer Härtefall vorliegt.</w:t>
      </w:r>
    </w:p>
    <w:p>
      <w:r>
        <w:rPr>
          <w:b/>
        </w:rPr>
        <w:t>E. 7</w:t>
      </w:r>
    </w:p>
    <w:p>
      <w:r>
        <w:t>Am 27. Mai 2021 fällte der Amtsgerichtspräsident von Olten-Gösgen das folgende Urteil:</w:t>
      </w:r>
    </w:p>
    <w:p>
      <w:r>
        <w:t>1.Der Beschuldigte A.___ hat sich schuldig gemacht:</w:t>
      </w:r>
    </w:p>
    <w:p>
      <w:r>
        <w:t>2.Der Beschuldigte A.___ wird verurteilt zu einer Freiheitsstrafe von 13 Monaten, unter Gewährung des bedingten Strafvollzuges mit einer Probezeit von 2 Jahren.</w:t>
      </w:r>
    </w:p>
    <w:p>
      <w:r>
        <w:t>Die Polizeihaft vom 29.01.2017, total 1 Tag, ist dem Beschuldigten im Erstehungsfalle an die Freiheitsstrafe anzurechnen.</w:t>
      </w:r>
    </w:p>
    <w:p>
      <w:r>
        <w:t>3.Der Beschuldigte A.___ wird für die Dauer von 5 Jahren des Landes verwiesen.</w:t>
      </w:r>
    </w:p>
    <w:p>
      <w:r>
        <w:t>4.Der Beschuldigte A.___ wird im Schengener Informationssystem (SIS) ausgeschrieben.</w:t>
      </w:r>
    </w:p>
    <w:p>
      <w:r>
        <w:t>5.Folgender beschlagnahmte Gegenstand wird eingezogen und ist nach Eintritt der Rechtskraft dieses Urteils zu vernichten:</w:t>
      </w:r>
    </w:p>
    <w:p>
      <w:r>
        <w:t>6.Der ordnungsgemäss vorgeladene Zeuge F.___, [], wird zufolge unentschuldigten Nichterscheinens an der Hauptverhandlung vom 27.05.2021 mit CHF 300.00 gebüsst.</w:t>
      </w:r>
    </w:p>
    <w:p>
      <w:r>
        <w:t>7.Die Entschädigung für die amtliche Verteidigerin des Beschuldigten A.___, Rechtsanwältin Jeannette Frech, wird auf CHF 6'688.90 (inkl. 7.7% MwSt und Auslagen) festgesetzt und ist zufolge amtlicher Verteidigung vom Staat zu zahlen.</w:t>
      </w:r>
    </w:p>
    <w:p>
      <w:r>
        <w:t>Vorbehalten bleibt der Rückforderungsanspruch des Staates während 10 Jahren im Umfang von 2/3 = CHF 4'459.25, sobald es die wirtschaftlichen Verhältnisse des Beschuldigten erlauben. Die restlichen Kosten gehen definitiv zu Lasten des Staates Solothurn.</w:t>
      </w:r>
    </w:p>
    <w:p>
      <w:r>
        <w:t>8.Es wird festgestellt, dass der vormalige amtliche Verteidiger des Beschuldigten A.___, Rechtsanwalt Martin Heuberger, von der Kasse der Staatsanwaltschaft Lenzburg-Aarau mit CHF 1'051.70 (inkl. MwSt von CHF 77.90) bereits entschädigt wurde.</w:t>
      </w:r>
    </w:p>
    <w:p>
      <w:r>
        <w:t>9.Die Verfahrenskosten, mit einer Gerichtsgebühr von CHF 2'500.00, belaufen sich auf total CHF 8'896.90 (davon CHF 6'090.00 nachträglich aufgelaufene Untersuchungskosten im Kanton Aargau). Der Beschuldigte A.___ hat davon CHF 5'931.25 zu bezahlen, die restlichen Kosten gehen zu Lasten des Staates.</w:t>
      </w:r>
    </w:p>
    <w:p>
      <w:r>
        <w:t>8.1 Der Beschuldigte liess gegen dieses Urteil am 10. Juni 2021 die Berufung anmelden (Aktenseite Olten-Gösgen [O-G] 101).</w:t>
      </w:r>
    </w:p>
    <w:p>
      <w:r>
        <w:t>8.2 Gemäss Berufungserklärung vom 13. August 2021 richtet sich die Berufung gegen folgende Ziffern des erstinstanzlichen Urteils:</w:t>
      </w:r>
    </w:p>
    <w:p>
      <w:r>
        <w:rPr>
          <w:b/>
        </w:rPr>
        <w:t>E. 8</w:t>
      </w:r>
    </w:p>
    <w:p>
      <w:r>
        <w:t>Es wird festgestellt, dass der vormalige amtliche Verteidiger des Beschuldigten A.___, Rechtsanwalt Martin Heuberger, von der Kasse der Staatsanwaltschaft Lenzburg-Aarau mit CHF 1'051.70 (inkl. MwSt von CHF 77.90) bereits entschädigt wurde. Vorbehalten bleibt der Rückforderungsanspruch des Kantons Aargau während 10 Jahren im Umfang von 2/3 = CHF 701.15, sobald es die wirtschaftlichen Verhältnisse des Beschuldigten erlauben. Die restlichen Kosten gehen definitiv zu Lasten des Kantons Aargau.</w:t>
      </w:r>
    </w:p>
    <w:p>
      <w:r>
        <w:rPr>
          <w:b/>
        </w:rPr>
        <w:t>E. 8.1</w:t>
      </w:r>
    </w:p>
    <w:p>
      <w:r>
        <w:t>Der Beschuldigte liess gegen dieses Urteil am 10. Juni 2021 die Berufung anmelden (Aktenseite Olten-Gösgen [O-G] 101).</w:t>
      </w:r>
    </w:p>
    <w:p>
      <w:r>
        <w:rPr>
          <w:b/>
        </w:rPr>
        <w:t>E. 8.2</w:t>
      </w:r>
    </w:p>
    <w:p>
      <w:r>
        <w:t>Gemäss Berufungserklärung vom 13. August 2021 richtet sich die Berufung gegen folgende Ziffern des erstinstanzlichen Urteils: - Ziff. 1: Schuldsprüche; - Ziff.2: Sanktion; - Ziff. 3 und 4: Landesverweisung und SIS-Ausschreibung; - Ziff. 7 Abs. 2 und 8 Abs. 2: Rückforderungsanspruch Staat betr. Kosten der amtlichen Verteidigung; - Ziff. 9: Verfahrenskosten.</w:t>
      </w:r>
    </w:p>
    <w:p>
      <w:r>
        <w:rPr>
          <w:b/>
        </w:rPr>
        <w:t>E. 9</w:t>
      </w:r>
    </w:p>
    <w:p>
      <w:r>
        <w:t>Am 31. August 2021 erklärte die Staatsanwaltschaft die Anschlussberufung. Das Rechtsmittel richtet sich gegen folgende Ziffern des erstinstanzlichen Urteils:</w:t>
      </w:r>
    </w:p>
    <w:p>
      <w:r>
        <w:rPr>
          <w:b/>
        </w:rPr>
        <w:t>E. 10</w:t>
      </w:r>
    </w:p>
    <w:p>
      <w:r>
        <w:t>In Rechtskraft erwachsen und nicht mehr Gegenstand des Berufungsverfahrens sind damit folgende Ziffern des erstinstanzlichen Urteils:</w:t>
      </w:r>
    </w:p>
    <w:p>
      <w:r>
        <w:t>II.         Gegenstand des Berufungsverfahrens</w:t>
      </w:r>
    </w:p>
    <w:p>
      <w:r>
        <w:t>1. Die Anklageschrift vom 15. Juli 2020 hält dem Beschuldigten vor, sich der mehrfachen versuchten schweren Körperverletzung gemäss Art. 122 Abs. 1 i.V. mit Art. 22 Abs. 1 StGB schuldig gemacht zu haben. «Mehrfach» deshalb, weil der Beschuldigte gemäss Anklageschrift mehrere Personen verletzt habe, nämlich G.___, F.___ und E.___.</w:t>
      </w:r>
    </w:p>
    <w:p>
      <w:r>
        <w:t>2. Die Vorinstanz gelangte zum Beweisergebnis, dass der Beschuldigte dem Geschädigten E.___ mit dem sichergestellten Taschenmesser der Marke Victorinox am Bauch zwei Stichverletzungen zugefügt habe. Der Amtsgerichtspräsident sah es demgegenüber aber als nicht erstellt an, dass der Beschuldigte dem Geschädigten E.___ eine Kopfverletzung sowie weitere Verletzungen zugefügt habe. Auch bezüglich der Verletzungen von F.___ und G.___ erachtete die Vorinstanz die Täterschaft des Beschuldigten als nicht erstellt.</w:t>
      </w:r>
    </w:p>
    <w:p>
      <w:r>
        <w:t>3. Entsprechend erfolgten Schuldsprüche wegen (einfacher) versuchter schwerer Körperverletzung zum Nachteil von E.___ sowie wegen Angriffs und nicht wegen mehrfacher versuchter schwerer Körperverletzung. Mit Blick auf die Rechtsprechung zum Grundsatz «ne bis in idem» (BGE 144 IV 362) erfolgte durch die Vorinstanz bezüglich der angeklagten weiteren Verletzungen von E.___ sowie von G.___ und F.___ kein Freispruch.</w:t>
      </w:r>
    </w:p>
    <w:p>
      <w:r>
        <w:t>4. Gegenstand des Berufungsverfahrens sind somit einzig die Schuldsprüche wegen versuchter schwerer Körperverletzung, der als Folge der beiden Stichverletzungen von E.___ ausgefällt wurde, und Angriffs.</w:t>
      </w:r>
    </w:p>
    <w:p>
      <w:r>
        <w:t>III.        Versuchte schwere Körperverletzung zum Nachteil von E.___ (Art. 122 Abs. 1 StGB i.V. mit Art. 22 Abs. 1 StGB) und Angriff (Art. 134 StGB)</w:t>
      </w:r>
    </w:p>
    <w:p>
      <w:r>
        <w:t>1.    Vorhalt gemäss Anklageschrift</w:t>
      </w:r>
    </w:p>
    <w:p>
      <w:r>
        <w:t>2.    Die objektiven Beweismittel</w:t>
      </w:r>
    </w:p>
    <w:p>
      <w:r>
        <w:t>2.1  Überwachungskamera</w:t>
      </w:r>
    </w:p>
    <w:p>
      <w:r>
        <w:t>Das [Gemeinschaftszentrum] ist mit Überwachungskameras ausgestattet. Die Aufnahmen der Kameras des Foyers sowie des Eingangsbereichs zur Tatzeit wurden von der Staatsanwaltschaft Aarau-Lenzburg beigezogen (AS 317). Die aufgezeichneten Daten finden sich in den Akten auf einem USB-Stick (AS 513).</w:t>
      </w:r>
    </w:p>
    <w:p>
      <w:r>
        <w:t>Die Vorinstanz hat den relevanten Inhalt der Aufzeichnungen umfassend und präzis umschrieben (Urteil S. 9 f.); darauf kann verwiesen werden.</w:t>
      </w:r>
    </w:p>
    <w:p>
      <w:r>
        <w:t>2.2  Das sichergestellte Taschenmesser</w:t>
      </w:r>
    </w:p>
    <w:p>
      <w:r>
        <w:t>Im Verlauf der Arbeiten am Tatort stellte die Polizei im Bereich des Einganges zum Gemeinschaftszentrum in einem Aschenbecher, welcher an einem Betonpfeiler angebracht ist, ein blaues Taschenmesser der Marke Victorinox sicher. Es handelt sich um ein Taschenmesser mit dem Aufdruck «www.[].ch»; auf der Rückseite des Griffes ist ein Schweizerkreuz aufgedruckt. Das Messer hat eine grosse Klinge mit einer Länge von 65 mm und einer Breite von 11 mm (Fotos AS 421 f.).</w:t>
      </w:r>
    </w:p>
    <w:p>
      <w:r>
        <w:t>2.3  DNA-Spuren</w:t>
      </w:r>
    </w:p>
    <w:p>
      <w:r>
        <w:t>Auf der Jeanshose des Beschuldigten (Foto AS 450 f.) wurde ein Blutstropfen sichergestellt. Gemäss Analysenbericht des Instituts für Rechtsmedizin des Kantonsspitals Aarau vom 13. Februar 2017 sind die DNA-Merkmale von E.___ in allen 13 STR-Loci des ermittelten Mischprofils als Hauptkomponente ersichtlich. E.___ kann damit als Mitspurengeber dieser Spur nicht ausgeschlossen werden (AS 490 f.)</w:t>
      </w:r>
    </w:p>
    <w:p>
      <w:r>
        <w:t>Ab der Tatwaffe wurden ab der nicht-blutigen und der blutigen Seite der grossen Klinge sowie ab dem Griff DNA-Sicherungen vorgenommen (AS 405 f.). Gemäss dem Analysenbericht der Auswertung der DNA-Spuren des Instituts für Rechtsmedizin des Kantonsspitals Aarau vom 3. Februar 2017 (AS 480 ff.) stimmt das DNA-Profil von E.___ an den ermittelten 15 STR-Loci mit der DNA-Spur auf der nicht-blutigen Seite ab Klinge des Taschenmessers überein. E.___ könne deshalb als Hauptspurengeber der Spur nicht ausgeschlossen werden (AS 486). Dagegen konnte der Geschädigte bezüglich sämtlicher sichergestellten DNA-Spuren ab dem Griff des Taschenmessers ausgeschlossen werden (AS 486 f.).</w:t>
      </w:r>
    </w:p>
    <w:p>
      <w:r>
        <w:t>Ab der blutigen Seite der Klinge des Sackmessers wurde ein inkomplettes Mischprofil von mindestens 2 Spurengebern erstellt. Dabei stimmte das DNA-Profil von G.___ in allen 16 STR-Loci mit der Spur überein. E.___ konnte von der Hauptspurengeberschaft ausgeschlossen werden. Die Vorinstanz erachtete gestützt auf dieses Spurenbild eine fahrlässige Verletzung von G.___ durch den Beschuldigten im Rahmen einer dynamischen Auseinandersetzung als möglich, nicht aber als erstellt (Urteil S. 26; O-G 129).</w:t>
      </w:r>
    </w:p>
    <w:p>
      <w:r>
        <w:t>Aus dem Abstrich ab dem Griff des Taschenmessers wurden an drei Stellen DNA-Spuren gesichert («Schweizerkreuz-Bereich», «ch-Bereich» und «www-Bereich»), wobei ein Hauptprofil in 15 STR-Loci ermittelt werden konnte. Dieses Hauptprofil war an allen drei Orten identisch und stimmt mit dem DNA-Profil des Beschuldigten überein (AS 494, 498, 499).</w:t>
      </w:r>
    </w:p>
    <w:p>
      <w:r>
        <w:t>2.4  Verletzungen von E.___</w:t>
      </w:r>
    </w:p>
    <w:p>
      <w:r>
        <w:t>Das Institut für Rechtsmedizin des Kantonsspitals Aarau erstellte am 9. Februar 2017 im Auftrag der Staatsanwaltschaft Lenzburg-Aarau ein rechtsmedizinisches Gutachten bezüglich E.___ (AS 514 ff.). Soweit vorliegend relevant, gelangte der Gutachter im Gutachten und dem Untersuchungsprotokoll (AS 523 f.) zu folgenden Schlüssen:</w:t>
      </w:r>
    </w:p>
    <w:p>
      <w:r>
        <w:t>Der Gutachter stellte am Rumpf zwei Stichwunden fest (Fotos: AS 532 f.; 863, 864):</w:t>
      </w:r>
    </w:p>
    <w:p>
      <w:r>
        <w:t>Die Ausbildung eines Schwalbenschwanzes erkläre sich durch ein dynamisches Geschehen im Sinne eines sog. Drehstiches. Bei einem Drehstich unterscheide sich der Stichkanal beim Herausziehen des Messers von jenem beim Hineinstechen durch eine relativ-Bewegung zwischen dem Messer und dem durchstochenen Objekt  entweder durch eine aktive Bewegung der Klinge oder durch eine aktive Bewegung des Rumpfes des Betroffenen während des Stiches.</w:t>
      </w:r>
    </w:p>
    <w:p>
      <w:r>
        <w:t>Die wundmorphologischen Merkmale könnten zwangslos auf die Einwirkung eines Messers ohne Wellenschliff zurückgeführt werden. Ein einseitig geschliffenes Sackmesser, wie es sichergestellt worden sei, sei ohne Weiteres geeignet, solche Verletzungen zu verursachen.</w:t>
      </w:r>
    </w:p>
    <w:p>
      <w:r>
        <w:t>Aufgrund der klinischen Feststellungen ergäben sich aus rechtsmedizinischer Sicht keine Anhaltspunkte für einen kreislaufrelevanten Blutverlust oder eine Verletzung lebensgefährlicher Organe und damit das Vorliegen einer konkreten Lebensgefahr.</w:t>
      </w:r>
    </w:p>
    <w:p>
      <w:r>
        <w:t>2.5  Verletzungen von G.___ und F.___</w:t>
      </w:r>
    </w:p>
    <w:p>
      <w:r>
        <w:t>2.5.1    Gemäss dem Gutachten des IRM des Kantonspitals Aarau vom 3. Februar 2017 (AS 561 ff.) erlitt G.___ eine ca.</w:t>
      </w:r>
    </w:p>
    <w:p>
      <w:r>
        <w:rPr>
          <w:b/>
        </w:rPr>
        <w:t>E. 14</w:t>
      </w:r>
    </w:p>
    <w:p>
      <w:r>
        <w:t>Mai 2013 von der regionalen Staatsanwaltschaft Emmental-Oberaargau wegen Tätlichkeiten und Beschimpfung zu einer Geldstrafe von 20 Tagessätzen zu je CHF 30.00 (ASB 32 f.). Aus den Migrationsakten ist zudem ersichtlich, dass der Beschuldigte seit seiner Einreise in die Schweiz wie folgt verurteilt wurde: Mit Strafbefehl des Bezirksamts Kulm vom 5. Juni 2008 wegen Widerhandlung gegen das Transportgesetz zu einer Busse von CHF 60.00 (ASM 38); mit Strafbefehl des Bezirksamts Rheinfelden vom 22. September 2008 wegen Raufhandels zu einer Geldstrafe von 20 Tagessätzen zu je CHF 30.00, bedingt aufgeschoben bei einer Probezeit von zwei Jahren, und einer Busse von CHF 300.00 (ASM 40 f.); mit Strafbefehl des Bezirksstatthalteramts Sissach vom 7. Oktober 2009 wegen Fälschung von Ausweisen und mehrfacher Widerhandlung gegen das Transportgesetz zu einer bedingten Geldstrafe von 13 Tagessätzen zu je CHF 10.00, bei einer Probezeit von zwei Jahren, und einer Busse von CHF 250.00 (ASM 57); mit Strafbefehl der Staatsanwaltschaft Lenzburg-Aarau vom 10. Januar 2012 wegen Übertretung des Bundesgesetzes über die Betäubungsmittel zu einer Busse von CHF 100.00 (ASM 90); mit Strafbefehl der Staatsanwaltschaft Lenzburg-Aarau vom 5. September 2016 wegen Widerhandlung gegen das Personenbeförderungsgesetz zu einer Busse von CHF 80.00 (ASM 318); mit Strafbefehl der Staatsanwaltschaft Lenzburg-Aarau vom 7. Juni 2017 wegen Widerhandlung gegen das Personenbeförderungsgesetz zu einer Busse von CHF 120.00 (ASM 337); mit Strafbefehl der Staatsanwaltschaft Lenzburg-Aarau vom 22. Februar 2018 wegen Widerhandlung gegen das Personenbeförderungsgesetz zu einer Busse von CHF 120.00 (ASM 346); mit Strafbefehl der Staatsanwaltschaft Lenzburg-Aarau vom 29. August 2019 wegen Nichttragens der Sicherheitsgurte zu einer Busse von CHF 60.00 (ASM 382); mit Strafbefehl der Staatsanwaltschaft Luzern vom 19. August 2019 wegen Überschreitens der signalisierten Höchstgeschwindigkeit innerorts zu einer Busse von CHF 250.00 (ASM 384); mit Strafbefehl der Staatsanwaltschaft Lenzburg-Aarau vom 19. August 2021 wegen Widerhandlung gegen ein gerichtliches Verbot zu einer Busse von CHF 80.00 (ASM 410); mit Strafbefehl der Staatsanwaltschaft Lenzburg-Aarau vom 21. April 2022 wegen Nichtausführenlassens der Abgaswartung zu einer Busse von CHF 230.00 (ASM 426). Im Weiteren wurde der Beschuldigte von der Kantonspolizei Aargau wegen Widerhandlung gegen das Strassenverkehrsgesetz angezeigt, weil er am 19. November 2022 anlässlich einer Verkehrskontrolle mit einer Atemalkoholkonzentration von 0,65 mg/l angehalten wurde. Der Sachverhalt ist eingestanden.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