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STBER.2021.42 vom 20. Juni 2022</w:t>
      </w:r>
    </w:p>
    <w:p>
      <w:r>
        <w:t>SO Obergericht, 2022-06-20, DE</w:t>
      </w:r>
    </w:p>
    <w:p>
      <w:r>
        <w:rPr>
          <w:b/>
        </w:rPr>
        <w:t xml:space="preserve">Quelle: </w:t>
      </w:r>
      <w:r>
        <w:t>https://mcp.opencaselaw.ch/entscheid/so_gerichte_STBER.2021.42</w:t>
      </w:r>
    </w:p>
    <w:p>
      <w:r>
        <w:t>FR: SO_GERICHTE STBER.2021.42 du 20 juin 2022</w:t>
      </w:r>
    </w:p>
    <w:p>
      <w:r>
        <w:t>IT: SO_GERICHTE STBER.2021.42 del 20 giugno 2022</w:t>
      </w:r>
    </w:p>
    <w:p>
      <w:pPr>
        <w:pStyle w:val="Heading2"/>
      </w:pPr>
      <w:r>
        <w:t>Erwägungen</w:t>
      </w:r>
    </w:p>
    <w:p>
      <w:r>
        <w:rPr>
          <w:b/>
        </w:rPr>
        <w:t>E. 1</w:t>
      </w:r>
    </w:p>
    <w:p>
      <w:r>
        <w:t>Nach dem Ausgang des Verfahrens hat der Beschuldigte dem Bund die Kosten des Verwaltungsverfahrens von CHF 10'587.00 zu bezahlen.</w:t>
      </w:r>
    </w:p>
    <w:p>
      <w:r>
        <w:rPr>
          <w:b/>
        </w:rPr>
        <w:t>E. 1.1</w:t>
      </w:r>
    </w:p>
    <w:p>
      <w:r>
        <w:t>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Es gilt also, Tat- und Täterkomponenten gesondert zu betrachten. Das Bundesgericht hat die Grundsätze der Strafzumessung nach Art. 47 ff. StGB wiederholt dargelegt (BGE 136 IV 55 E. 5.4 ff.; 132 IV 102 E. 8.1; je mit Hinweisen). Eine Busse ist gemäss Art. 106 StGB je nach den Verhältnissen des Beschuldigten so zu bemessen, dass dieser eine Strafe erleidet, die seinem Verschulden angemessen ist. Vorliegend ist dazu noch zu beachten, dass das SBG eine maximale Bussenhöhe von CHF 500'000.00 vorsieht, dies im Gegensatz zu Art. 106 StGB, der – andere gesetzliche Regel vorbehalten – maximal eine Busse von CHF 10'000.00 vorsieht. Gemäss Art. 8 VStrR sind Bussen bis zu 5000.00 Franken nach der Schwere der Wider­handlung und des Verschuldens zu bemessen; andere Strafzumessungs­gründe müssen nicht berücksichtigt werden. Dies kommt vorliegend angesichts der Bussenhöhe nicht zur Anwendung, wie zu zeigen sein wird.</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Vorschriften von Artikel 68 (neu Art. 49) des Strafgesetzbuches über das Zusammentreffen von strafbaren Handlungen oder Straf­bestimmungen gelten gemäss Art. 9 VStrR allerdings ausdrücklich nicht für Bussen und Umwandlungsstrafen. Damit sind die einzelnen Bussenbeträge zu addieren. 2. Konkrete Strafzumessung</w:t>
      </w:r>
    </w:p>
    <w:p>
      <w:r>
        <w:rPr>
          <w:b/>
        </w:rPr>
        <w:t>E. 2</w:t>
      </w:r>
    </w:p>
    <w:p>
      <w:r>
        <w:t>Ebenso ist der erstinstanzliche Entscheid hinsichtlich der gerichtlichen Verfahrenskosten der ersten Instanz zu bestätigen: Von den gesamten Verfahrenskosten von CHF 7'000.00 hat der Beschuldigte einen Fünftel oder CHF 1'400.00 zu bezahlen. Der Rest oder CHF 5'600.00 erliegen auf dem Staat.</w:t>
      </w:r>
    </w:p>
    <w:p>
      <w:r>
        <w:t>Gleiches gilt für die Entschädigung des amtlichen Verteidigers: Die Entschädigung des amtlichen Verteidigers, Rechtsanwalt Ronny Scruzzi, für das erstinstanzliche Verfahren ist rechtskräftig auf CHF 11'539.50 (inkl. Auslagen und MwSt.) festgesetzt und zufolge amtlicher Verteidigung vom Staat Solothurn zu zahlen, zahlbar durch die Zentrale Gerichtskasse Solothurn. Vorbehalten bleiben der Rückforderungsanspruch des Staates während 10 Jahrenim Umfang von 20 % (ausmachend CHF 2307.90) sowie der Nachzahlungsanspruch des amtlichen Verteidigers im Umfang von 20 %, ausmachend CHF 618.80 (Differenz zu vollem Honorar à CHF 230.00 pro Stunde von total CHF 3094.00, inkl. MWST von CHF 1054.80), sobald es die wirtschaftlichen Verhältnisse des Beschuldigten erlauben. Dieser Betrag ergibt sich aus der Differenz zu einem Stundenansatz von CHF 230.00. Rechtsanwalt Scruzzi gibt zwar einen Stundenansatz von CHF 270.00 an, praxisgemäss muss für Stundensätze, die CHF 230.00 übersteigen, jedoch eine entsprechende Vereinbarung mit dem Klienten vorgelegt werden (Schreiben der Gerichtskonferenz an den Anwaltsverband des Kantons Solothurn vom 13. Juni 2012). Eine solche liegt in casu nicht vor. Daher ist für das volle Honorar mit einem Stundenansatz von CHF 230.00 zu rechnen.</w:t>
      </w:r>
    </w:p>
    <w:p>
      <w:r>
        <w:t>Die Entschädigungen an die amtlichen Verteidiger werden vom Staat ausbezahlt, sind abergestützt auf Art. 98 Abs. 1 VStrRvon der Bundeskasse zurückzufordern (soweit keine Verrechnung mit der beschlagnahmten Barschaft erfolgt).</w:t>
      </w:r>
    </w:p>
    <w:p>
      <w:r>
        <w:rPr>
          <w:b/>
        </w:rPr>
        <w:t>E. 2.1</w:t>
      </w:r>
    </w:p>
    <w:p>
      <w:r>
        <w:t>Als schwerste Straftat ist vorliegend die Organisation von Glücksspielen 16. November 2017 zu qualifizieren, wurden dabei doch zwei Glücksspielautomaten betrieben. Dafür ist die Einsatzstrafe festzusetzen.</w:t>
      </w:r>
    </w:p>
    <w:p>
      <w:r>
        <w:rPr>
          <w:b/>
        </w:rPr>
        <w:t>E. 2.2</w:t>
      </w:r>
    </w:p>
    <w:p>
      <w:r>
        <w:t>Die Strafbestimmung des Art. 56 Abs. 1 lit. a SBG soll die Einhaltung der im SBG enthaltenen Bestimmungen durchsetzen und insbesondere einen sicheren und transparenten Spielbetrieb sowie einen wirksamen Schutz der Bevölkerung vor den sozialschädlichen Auswirkungen des Spielbetriebs gewährleisten (Art. 2 Abs. 1 lit. a und c SBG). Primäres geschütztes Rechtsgut ist somit die öffentliche Gesundheit. Erster Ausgangspunkt für die Beurteilung, in welchem Mass das Rechtsgut gefährdet wurde, ist folglich die Anzahl der zum Spiel angebotenen Geldspielgeräte. In casu hat der Beschuldigte im [Restaurant] zwei Tischautomaten mit der Spielplattform «Vegas Multigame offline» aufgestellt und betrieben. Auf dieser Spielplattform kann der Spieler zwischen insgesamt 43 als Glücksspiele bzw. als Glücksspielautomaten qualifizierten Spielen auswählen. Zusätzlich wurden dem Spieler mindestens drei verschiedene Spielarten (Walzenspiele, Roulette, Kartenspiele) angeboten. Geräte mit einem multiplen Spielangebot und mehreren Spielarten haben ein wesentlich höheres Suchtpotential und sind damit bedeutend sozialschädlicher als klassische Spielautomaten mit nur einem Spiel, zumal sie den Spieler infolge ihrer Spielvielfalt zu einer längeren Spieldauer verleiten. Insofern lassen sich mit moderner Computertechnik dutzende klassische Spielautomaten durch ein Gerät ersetzen. Zu Gunsten des Beschuldigten ist zu berücksichtigen, dass es um eine kurze Deliktszeit von einem Tag geht und über die Einkünfte aus den Tischautomaten kaum etwas bekannt ist. Im Hinblick auf die denkbaren Verstösse gegen Art. 56 Abs. 1 lit. a SBG (sowohl was den Tatzeitraum als auch die Anzahl Geräte betrifft) ist das objektive Tatverschulden noch als sehr leicht bis leicht zu bezeichnen. Äussere oder innere Umstände, die es dem Beschuldigten verunmöglicht hätten, sich rechtskonform zu verhalten, sind nicht ersichtlich. Die Beweggründe des Beschuldigten waren denn auch klar egoistischer Natur. Es ging ihm einzig um den finanziellen Profit, wobei er nicht davor zurückschreckte, Drittpersonen als verantwortliche Patentnehmer vorzuschieben und diese so dem Risiko eines Strafverfahrens auszusetzen. Der Beschuldigte handelte mit direktem Vorsatz. Hinsichtlich der kriminellen Energie des Beschuldigten ist festzuhalten, dass er einen nicht zu missachtenden Aufwand geleistet hat, um sein illegales Handeln vor den Behörden zu verheimlichen. Vordergründig hat der Beschuldigte immer wieder neue Personen als Patentinhaber und (vorgeschobene) Geschäftsführer des [Restaurants] angestellt, während er selbst im Hintergrund als faktisch verantwortliche Person für das Lokal tätig blieb. Der Beschuldigte hat dadurch jeweils versucht, seinen Beitrag an den Widerhandlungen gegen das Spielbankengesetz zu verstecken, mit der Absicht, sich so einer Verantwortung für sein Handeln entziehen zu können. Die subjektiven Tatumstände wirken sich erschwerend aus, sodass bezüglich der Tatkomponenten insgesamt von einem leichten Verschulden auszugehen ist. Nach dem Gesagten ist das Tatverschulden des Beschuldigten unter Berücksichtigung der objektiven und subjektiven Tatkomponente insgesamt – im Gegensatz zur Einschätzung durch die ESBK (AS 07.141 f.) – noch als leicht einzustufen. Die finanziellen Verhältnisse des Beschuldigten sind – soweit bekannt – nicht besonders gut. Er realisiert ein monatliches Nettoeinkommen von CHF 3'475.00 und muss damit angesichts des hohen Einkommens der Lebenspartnerin und Mutter der gemeinsamen Kinder (vgl. hierzu seine Ausführungen vor Obergericht, Einvernahmeprotokoll S. 5) einen unterdurchschnittlichen Teil der familiären Lebenshaltungskosten bestreiten. Im Hinblick auf den zur Verfügung stehenden Strafrahmen einer Busse bis CHF 500'000.00 und dem mit dieser angedrohten Höchstbusse dargelegten Willen des Gesetzgebers, das strafbare Verhalten nach Art. 56 Abs. 1 lit. a SBG mit empfindlichen Geldbussen zu sanktionieren sowie angesichts des als leicht qualifizierten Tatverschuldens und der finanziellen Verhältnisse des Beschuldigten ist für das Delikt vom 16. November 2017 als Einsatzstrafe eine Busse in der Höhe von CHF 6'000.00 angemessen.</w:t>
      </w:r>
    </w:p>
    <w:p>
      <w:r>
        <w:rPr>
          <w:b/>
        </w:rPr>
        <w:t>E. 2.3</w:t>
      </w:r>
    </w:p>
    <w:p>
      <w:r>
        <w:t>Diese Busse ist nun zur Abgeltung der beiden weiteren Delikte zu erhöhen. Diesbezüglich kann grundsätzlich vollumfänglich auf die vorstehenden Erwägungen zur Bemessung der Einsatzstrafe verwiesen werden. Abweichend davon geht es jeweils nur um einen Tischautomaten mit Glücksspielen. Für die Delikte wären Bussen von je CHF 4'000.00 angemessen. Damit ist die Busse auf insgesamt CHF 14'000.00 zu erhöhen.</w:t>
      </w:r>
    </w:p>
    <w:p>
      <w:r>
        <w:rPr>
          <w:b/>
        </w:rPr>
        <w:t>E. 2.4</w:t>
      </w:r>
    </w:p>
    <w:p>
      <w:r>
        <w:t>Der Beschuldigte ist 38-jährig und [Angehöriger eines Balkanstaats]. Er hat drei Kinder […] und lebt mit seiner Freundin zusammen. Der Beschuldigte arbeitet bei [einer Pizzeria]. Der Beschuldigte ist, wie bereits erwähnt, mehrfach einschlägig vorbestraft. Zusätzlich ist dabei straferhöhend zu werten, dass die einschlägigen Vorstrafen vom 3. Februar 2016 (Busse von CHF 3'500.00) und vom 27. April 2016 (Busse von CHF 34'750.00) gerade einmal acht bzw. sechs Monate vor der ersten hier relevanten Hausdurchsuchung vom 25. Oktober 2016 ergingen. Dies hat sich insgesamt deutlich straferhöhend auszuwirken. Vorliegend wird dem Beschuldigten das Anbieten von vier illegalen Geräten aus insgesamt drei Kontrollen vorgeworfen. Dies zeigt, dass sich der Beschuldigte selbst durch die neue, laufende Strafuntersuchung nicht von weiterem, wiederholtem Delinquieren abhalten liess. Auch der Umwandlungsentscheid des Amtsgerichtspräsidenten vom 2. Mai 2017 bezüglich der Busse der ESBK vom 3. Februar über CHF 3'500.00, welcher zwischen die Kontrollen vom 25. Oktober 2016 und vom 7. September 2017 und damit ebenfalls in die laufende Strafuntersuchung fiel und worin die genannte Busse immerhin in eine dreimonatige Haftstrafe umgewandelt worden ist, konnte den Beschuldigten nicht von weiterem strafbarem Verhalten abhalten. Auch dies wirkt sich straferhöhend aus. Weitere im Rahmen der Täterkomponente zu berücksichtigende, straferhöhende oder strafmindernde Umstände sind nicht ersichtlich. Insgesamt ist aufgrund der genannten Umstände die Busse auf CHF 18'000.00 zu erhöhen. Eine Ersatzfreiheitsstrafe für den Fall der Nichtbezahlung ist gemäss Art. 10 VStrR nicht festzusetzen. V. Beschlagnahmungen Beim Beschuldigten wurde im Verfahren V130710 050 der Staatsanwaltschaft Basel-Stadt (Widerhandlungen gegen das Waffengesetz) Bargeld in der Höhe von CHF 12'600.00 beschlagnahmt. Das Verfahren führte nicht zu einem Schuldspruch. Dass dieses Bargeld aus einer deliktischen Tätigkeit stammte oder dazu bestimmt war, eine Straftat zu veranlassen oder zu belohnen, ist nicht nachgewiesen. Eine Vermögenseinziehung nach Art. 70 StGB fällt folglich ausser Betracht. Die im Verfahren nach der StPO beschlagnahmte Barschaft von CHF 12'600.00 ist jedoch gemäss Art. 442 Abs. 4 StPO zur (teilweisen) Deckung der Verfahrenskosten zu verwenden. VI. Kosten und Entschädigungen 1. Nach dem Ausgang des Verfahrens hat der Beschuldigte dem Bund die Kosten des Verwaltungsverfahrens von CHF 10'587.00 zu bezahlen. 2. Ebenso ist der erstinstanzliche Entscheid hinsichtlich der gerichtlichen Verfahrenskosten der ersten Instanz zu bestätigen: Von den gesamten Verfahrenskosten von CHF 7'000.00 hat der Beschuldigte einen Fünftel oder CHF 1'400.00 zu bezahlen. Der Rest oder CHF 5'600.00 erliegen auf dem Staat. Gleiches gilt für die Entschädigung des amtlichen Verteidigers: Die Entschädigung des amtlichen Verteidigers, Rechtsanwalt Ronny Scruzzi, für das erstinstanzliche Verfahren ist rechtskräftig auf CHF 11'539.50 (inkl. Auslagen und MwSt.) festgesetzt und zufolge amtlicher Verteidigung vom Staat Solothurn zu zahlen, zahlbar durch die Zentrale Gerichtskasse Solothurn. Vorbehalten bleiben der Rückforderungsanspruch des Staates während 10 Jahren im Umfang von 20 % (ausmachend CHF 2‘307.90) sowie der Nachzahlungsanspruch des amtlichen Verteidigers im Umfang von 20 %, ausmachend CHF 618.80 (Differenz zu vollem Honorar à CHF 230.00 pro Stunde von total CHF 3‘094.00, inkl. MWST von CHF 1‘054.80) , sobald es die wirtschaftlichen Verhältnisse des Beschuldigten erlauben. Dieser Betrag ergibt sich aus der Differenz zu einem Stundenansatz von CHF 230.00. Rechtsanwalt Scruzzi gibt zwar einen Stundenansatz von CHF 270.00 an, praxisgemäss muss für Stundensätze, die CHF 230.00 übersteigen, jedoch eine entsprechende Vereinbarung mit dem Klienten vorgelegt werden (Schreiben der Gerichtskonferenz an den Anwaltsverband des Kantons Solothurn vom 13. Juni 2012). Eine solche liegt in casu nicht vor. Daher ist für das volle Honorar mit einem Stundenansatz von CHF 230.00 zu rechnen. Die Entschädigungen an die amtlichen Verteidiger werden vom Staat ausbezahlt, sind aber gestützt auf Art. 98 Abs. 1 VStrR von der Bundeskasse zurückzufordern (soweit keine Verrechnung mit der beschlagnahmten Barschaft erfolgt). 3. Der Beschuldigte unterliegt mit seinem Antrag auf vollumfänglichen Freispruch, die Busse wird hingegen um rund 30 % reduziert. Dementsprechend sind die Kosten des Berufungsverfahrens mit einer Urteilsgebühr von CHF 6'000.00, total CHF 6'200.00, im Umfang von 90 % oder mit CHF 5'580.00 dem Beschuldigten aufzuerlegen. Den Restbetrag von CHF 620.00 hat der Staat zu tragen. Die Entschädigung des amtlichen Verteidigers , Rechtsanwalt Ronny Scruzzi, wird für das Berufungsverfahren auf CHF 3'725.45 (Honorar CHF 3'344.40, Auslagen CHF 114.70, 7,7 % MwSt. CHF 266.35) festgesetzt und ist zufolge amtlicher Verteidigung vom Staat zu bezahlen. Vorbehalten bleiben der Rückforderungsanspruch des Staates während 10 Jahren im Umfang von 90 % (ausmachend CHF 3'352.90) sowie der Nachzahlungsanspruch des amtlichen Verteidigers im Umfang von 90 %, ausmachend CHF 900.50 (Differenz zum vollen Honorar à CHF 230.00 pro Stunde von total CHF 1'000.55, inkl. MWST von CHF 337.90) , sobald es die wirtschaftlichen Verhältnisse des Beschuldigten erlauben. Die Entschädigung des amtlichen Verteidigers im Berufungsverfahren wird vom Staat Solothurn ausbezahlt, ist aber ebenfalls beim Bund zurückzufordern. 4. Die beschlagnahmte Barschaft von CHF 12'600.00 ist wie folgt mit Forderungen des Staates Solothurn zu verrechnen: - CHF 1'400.00 Gerichtskostenanteil erste Instanz; - CHF 5'580.00 Gerichtskostenanteil zweite Instanz; - CHF 5'620.00 mit Rückerstattungsansprüchen des Staates gegenüber dem Beschuldigten aus Entschädigungen für amtliche Verteidigung. Damit verbleibt eine Restanz des Staates aus Entschädigungen für amtliche Verteidigung von CHF 40.80. Demnach wird in Anwendung von Art. 56 Abs. 1 lit a SBG; Art. 73 ff., Art. 94 ff. VStrR; Art. 31 Abs. 3 WG; Art. 47 StGB; Art. 122 ff., Art. 135, Art. 267, Art. 423 Abs. 1, Art. 426 Abs. 1, Art. 428 Abs. 1 und 3, Art. 442 Abs. 4 StPO erkannt : 1. Gemäss rechtskräftiger Ziffer 1 des Urteils des Amtsgerichtspräsidenten von Thal-Gäu vom 28. April 2021 (Urteil der Vorinstanz) wird das Verfahren gegen A.___ wegen Widerhandlung gegen das Bundesgesetz betreffend die Lotterien und gewerbsmässigen Wetten, angeblich begangen in der Zeit vom 5. Februar 2017 bis 27. Februar 2017 (Anklageziffer 4.), infolge Verjährung eingestellt. 2. Gemäss rechtskräftiger Ziffer 2 des Urteils der Vorinstanz wird A.___ von den Vorhalten - der Gehilfenschaft zu falscher Anschuldigung, angeblich begangen Ende Mai 2008 (Anklageziffer 1.), - der Gehilfenschaft zu Betrug sowie der Urkundenfälschung, angeblich begangen vor dem 18. Dezember 2011 (Anklageziffer 2.), - der Gehilfenschaft zu versuchtem Betrug sowie der Urkundenfälschung, angeblich begangen vor dem 1. April 2012 (Anklageziffer 3.), - der Drohung, angeblich begangen in der Zeit vom 5. Februar 2017 bis am 6. März 2017 (Anklageziffer 5.), - der Ausübung einer Tätigkeit ohne Bewilligung, angeblich begangen in der Zeit vom 30. August 2019 bis 23. September 2019 (Anklageziffer 6.), freigesprochen. 3. A.___ hat sich der mehrfachen Organisation von Glücksspielen ausserhalb konzessionierter Spielbanken, begangen am 25. Oktober 2016, am 7. September 2017 und am 16. November 2017, schuldig gemacht (Verwaltungsstrafverfahren Nr. 62-2018-005). 4. A.___ wird verurteilt zu einer Busse von CHF 18'000.00. 5. Gemäss rechtskräftiger Ziffer 5 des Urteils der Vorinstanz hat über die Einziehung der im Verfahren V130322 133 der Staatsanwaltschaft Basel-Stadt formell beschlagnahmten Pistole [...], sowie über die Einziehung der im Verfahren V130710 050 der Staatsanwaltschaft Basel-Stadt formell beschlagnahmten Pistole [...], gemäss Art. 31 Abs. 3 WG die Polizei Kanton Solothurn zu entscheiden. 6. Die im Verfahren V130710 050 der Staatsanwaltschaft Basel-Stadt beschlagnahmte Barschaft in der Höhe von total CHF 12'600.00 wird verrechnet und zur (teilweisen) Deckung der Verfahrenskosten verwendet (Ziff. 14. hiernach). 7. Gemäss rechtskräftiger Ziffer 7 des Urteils der Vorinstanz sind die folgenden am 12. Februar 2018 bzw. am 3. Dezember 2018 beschlagnahmten Unterlagen A.___ durch das Sekretariat der Eidgenössischen Spielbankenkommission innert 30 Tagen nach Rechtskraft des Urteils herauszugeben, im Verzichtsfall zu vernichten: - [Dokument 3], diverse auf A.___ lautende Unterlagen (festgestellt am 7. September 2017 und am 16. November 2017); - Bankunterlagen [Bank 1] (mit Verfügung vom 11. Juli 2018 ediert); und - Unterlagen der Kontrollstelle für den L-GAV (mit Verfügung vom 11. Juli 2018 ediert). Kopien der Unterlagen verbleiben in den Akten. 8. Gemäss rechtskräftiger Ziffer 8 des Urteils der Vorinstanz wird die Zivilforderung von Z.___ auf den Zivilweg verwiesen.</w:t>
      </w:r>
    </w:p>
    <w:p>
      <w:r>
        <w:rPr>
          <w:b/>
        </w:rPr>
        <w:t>E. 3</w:t>
      </w:r>
    </w:p>
    <w:p>
      <w:r>
        <w:t>Der Beschuldigte unterliegt mit seinem Antrag auf vollumfänglichen Freispruch, die Busse wird hingegen um rund 30 % reduziert. Dementsprechend sind die Kosten des Berufungsverfahrens mit einer Urteilsgebühr von CHF 6'000.00, total CHF 6'200.00, im Umfang von 90 % oder mit CHF 5'580.00 dem Beschuldigten aufzuerlegen. Den Restbetrag von CHF 620.00 hat der Staat zu tragen.</w:t>
      </w:r>
    </w:p>
    <w:p>
      <w:r>
        <w:t>Die Entschädigung des amtlichen Verteidigers, Rechtsanwalt Ronny Scruzzi,wird für das Berufungsverfahren aufCHF3'725.45 (Honorar CHF 3'344.40, Auslagen CHF 114.70, 7,7 % MwSt. CHF 266.35) festgesetzt und ist zufolge amtlicher Verteidigung vom Staat zu bezahlen. Vorbehalten bleiben der Rückforderungsanspruch des Staates während 10 Jahren im Umfang von 90 % (ausmachend CHF 3'352.90)sowie der Nachzahlungsanspruch des amtlichen Verteidigersim Umfang von 90 %, ausmachend CHF 900.50(Differenz zum vollen Honorar à CHF 230.00 pro Stunde von total CHF 1'000.55, inkl. MWST von CHF 337.90), sobald es die wirtschaftlichen Verhältnisse des Beschuldigten erlauben. Die Entschädigung des amtlichen Verteidigers im Berufungsverfahren wird vom Staat Solothurn ausbezahlt, ist aber ebenfalls beim Bund zurückzufordern.</w:t>
      </w:r>
    </w:p>
    <w:p>
      <w:r>
        <w:rPr>
          <w:b/>
        </w:rPr>
        <w:t>E. 3.1</w:t>
      </w:r>
    </w:p>
    <w:p>
      <w:r>
        <w:t>Der Beschuldigte brachte an der Hauptverhandlung vor Amtsgericht vor, bezüglich der Hausdurchsuchung vom 16. November 2017 sei von der Staatsanwaltschaft Solothurn eine Nichtanhandnahmeverfügung erlassen worden. Es würde sich mithin mit dem Grundsatz der Einheit der Rechtsordnung und letztlich auch mit dem Grundsatz «ne bis in idem» beissen, wenn man ihn jetzt im Verwaltungsstrafverfahren trotzdem als verantwortlichen Lokalbetreiber ansehe, welcher diese Spielautomaten habe aufstellen und betreiben lassen.</w:t>
      </w:r>
    </w:p>
    <w:p>
      <w:r>
        <w:rPr>
          <w:b/>
        </w:rPr>
        <w:t>E. 3.2</w:t>
      </w:r>
    </w:p>
    <w:p>
      <w:r>
        <w:t>Mit der Nichtanhandnahmeverfügung vom 17. Januar 2018 (AS 2110 ff.) wurde die Strafanzeige der Polizei Kanton Solothurn vom 23. Dezember 2017 wegen Übertretung des BG betreffend die Lotterien und gewerbsmässigen Wetten, Übertretung des BG zum Schutz vor Passivrauchen und Ausüben einer Tätigkeit ohne Bewilligung) nicht an die Hand genommen. Nach Darlegung von Verdachtsmomenten (Quittungsdruckgerät, Aussagen, [Debitcard], Post, Thermodrucker etc.), wurde ausgeführt: «In casu sind keine weiteren Anhaltspunkte dafür ersichtlich, dass dem Beschuldigten jegwelche Verantwortung oblag bzw. dass der Beschuldigte den Betrieb geführt hat und entsprechend in dieser Position die zur Last gelegten Delikte verwirklicht hat. Die Tatsache, dass die [Debitcard] sowie einige Korrespondenz betreffend das [Restaurant] auf A.___ lauten, erscheint unter dem Gesichtspunkt, dass der Beschuldigte selbst einmal Geschäftsführer des [Restaurants] war, plausibel. Auch kann nicht zu Lasten des Beschuldigten gedeutet werden, dass sich im Fahrzeug seines Bruders ein Thermodrucker befand. Indessen sagte keiner der im Restaurant betroffenen und als Auskunftspersonen befragten Spieler aus, A.___ habe die Verantwortung für den Betrieb oblegen»</w:t>
      </w:r>
    </w:p>
    <w:p>
      <w:r>
        <w:rPr>
          <w:b/>
        </w:rPr>
        <w:t>E. 3.3</w:t>
      </w:r>
    </w:p>
    <w:p>
      <w:r>
        <w:t>Das Bundesgericht hat in jüngerer Vergangenheit in folgenden Entscheiden zum Grundsatz «ne bis in idem» Stellung genommen:</w:t>
      </w:r>
    </w:p>
    <w:p>
      <w:r>
        <w:rPr>
          <w:b/>
        </w:rPr>
        <w:t>E. 3.3.1</w:t>
      </w:r>
    </w:p>
    <w:p>
      <w:r>
        <w:t>Im Entscheid BGE 144 IV 362 führte das Bundesgericht aus, dass die Staatsanwaltschaft das Verfahren vollständig oder teilweise einstellen könne. Eine Teileinstellung komme nur in Betracht, wenn mehrere Lebensvorgänge oder Taten im prozessualen Sinn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Tatidentität liege vor, wenn dem ersten und zweiten Strafverfahren identische oder im wesentlichen gleiche Tatsachen zu Grunde lägen (BGE 144 IV 362 E.1.3.1 und 1.3.2). Im konkreten Fall waren die Vorhalte der Nötigung und der Drohung zu beurteilen; dem Beschuldigten wurde vorgeworfen, er habe gegenüber A. gedroht, er werde B. und die Geschäftsleitung erschiessen, wenn er nicht von C. oder jemandem von der Geschäftsleitung bis um 17:00 Uhr angerufen werde. Die Staatsanwaltschaft stellte in der Folge die Strafuntersuchung wegen Drohung ein, da C. durch die Aussage des Beschuldigten nicht in Angst und Schrecken versetzt wurde. Da aber auch der Vorhalt der Nötigung auf dem gleichen Lebenssachverhalt beruhte – dem Gespräch des Beschuldigten mit A. – wurde dieser Lebenssachverhalt mit der Einstellungsverfügung wegen Drohung rechtkräftig eingestellt. Einer Verurteilung wegen Nötigung stand somit die Sperrwirkung des Grundsatzes «ne bis in idem» entgegen.</w:t>
      </w:r>
    </w:p>
    <w:p>
      <w:r>
        <w:rPr>
          <w:b/>
        </w:rPr>
        <w:t>E. 3.3.2</w:t>
      </w:r>
    </w:p>
    <w:p>
      <w:r>
        <w:t>Dem Entscheid 6B_888/2019 vom 9. Dezember 2019 lag folgender Sachverhalt zugrunde: Dem Beschuldigten wurde vorgeworfen, mit zwei Kollegen gegen zwei andere Personen tätlich vorgegangen zu sein. Die Staatsanwaltschaft erliess einen Strafbefehl und sprach den Beschuldigten wegen Angriffs schuldig. Gleichzeitig stellte sie das Verfahren gegen den Beschuldigten wegen einfacher Körperverletzung und Tätlichkeiten ein. Diese Einstellungsverfügung erwuchs in Rechtskraft. Auf Einsprache hin verurteilte das Kantonsgericht den Beschuldigten wegen Raufhandels und verurteilte ihn zu einer Geldstrafe. Das Bundesgericht hielt fest, dass sowohl für die Anklage und den Schuldspruch wegen Raufhandels als auch für die Einstellung wegen einfacher Körperverletzung und Tätlichkeiten das nämliche Geschehen die Grundlage bildete. Es handle sich beide Male um denselben Lebenssachverhalt mit den gleichen beteiligten Personen; es liege Täter- und Tatidentität vor. Da identische Tatsachen vorlägen, hätte keine Einstellungsverfügung ergehen dürfen. Mit dieser Einstellungsverfügung sei die Untersuchung des Lebenssachverhaltes, der nun zur Verurteilung des Beschuldigten geführt habe, rechtskräftig eingestellt worden. Eine Verurteilung wegen Raufhandels sei deshalb nicht möglich, das Verfahren hätte eingestellt werden müssen.</w:t>
      </w:r>
    </w:p>
    <w:p>
      <w:r>
        <w:rPr>
          <w:b/>
        </w:rPr>
        <w:t>E. 3.3.3</w:t>
      </w:r>
    </w:p>
    <w:p>
      <w:r>
        <w:t>Im Urteil 6B_56/2020 vom 16. Juni 2020 hatte das Bundesgericht ebenfalls eine tätliche Auseinandersetzung zwischen zwei Gruppen junger Männer zu beurteilen. Beteiligt waren auf der einen Seite A. mit drei Kollegen und auf der anderen Seite B., C. und D. Bei der tätlichen Auseinandersetzung erlitt A. einen tödlichen Messerstich. Das Kriminalgericht verurteilte B. (u.a.) wegen Angriffs zu einer Freiheitsstrafe von 39 Monaten. B. rügte eine Verletzung des Grundsatzes von «ne bis in idem», weil die Staatsanwaltschaft das Verfahren gegen ihn wegen des Verdachts der eventualvorsätzlichen Tötung rechtskräftig eingestellt habe. Die mit dem Grundsatz von «ne bis in idem» verbundene Sperrwirkung verbiete eine Weiterführung des Strafverfahrens wegen Angriffs, da dieser Vorhalt auf demselben Sachverhalt beruhe. Der massgebliche Lebenssachverhalt bestehe darin, dass es zwischen zwei Gruppierungen zu einer tätlichen Auseinandersetzung gekommen sei, bei welcher eine beteiligte Person getötet worden sei. Das Bundesgericht hielt in seinem Entscheid fest, dass der Strafuntersuchung mit dem Angriff des Beschwerdeführers und seiner Kollegen auf die andere Gruppe einerseits sowie der eventualvorsätzlichen Tötung eines der Mitglieder der angegriffenen Personengruppe andererseits zwei voneinander unterscheidbare Lebensvorgänge zugrunde lägen. Die Sachverhalte hinsichtlich des Angriffs und der Tötungshandlung liessen sich deshalb ohne weiteres auseinanderhalten und aufteilen. Die Sperrwirkung der Teileinstellung wegen der Tötung könne sich deshalb nicht auf den Angriff zum Nachteil der nicht tödlich verletzten Personen erstrecken (E. 1.5.2).</w:t>
      </w:r>
    </w:p>
    <w:p>
      <w:r>
        <w:rPr>
          <w:b/>
        </w:rPr>
        <w:t>E. 3.3.4</w:t>
      </w:r>
    </w:p>
    <w:p>
      <w:r>
        <w:t>Im Entscheid 6B_459/2020 vom 1. September 2020 ging es um folgenden Sachverhalt: Dem Beschuldigten wurde (u.a.) vorgehalten, er habe die Geschädigte unvermittelt angegriffen und in den Wald gezerrt. Er habe sich auf sie gesetzt, ihren Kopf mit den Händen gepackt und versucht, sich oral befriedigen zu lassen. Dies sei zwar aufgrund der Gegenwehr der Geschädigten misslungen, aber er habe ihr den Mund zugehalten und sie gewürgt, sobald sie sich gewehrt und versucht habe, zu schreien, und sie ins Gesicht geschlagen. Er habe sie während des gesamten 20 bis 30 Minuten langen Vorgangs gewürgt. Schliesslich habe er sie mit ihrem BH-Träger gedrosselt. Der Beschuldigte wurde vom Obergericht des Kantons Bern vom Vorhalt der Gefährdung des Lebens freigesprochen, hingegen schuldig gesprochen wegen sexueller Nötigung. Das Bundesgericht stellte fest, dass nicht erneut wegen der gleichen Straftat verfolgt werden dürfe, wer in der Schweiz rechtskräftig verurteilt oder freigesprochen worden sei (Art. 11 Abs. 1 StPO). Im vorliegenden Fall verneinte das Bundesgericht eine Sperrwirkung des Freispruchs wegen Gefährdung des Lebens gegenüber einem Schuldspruch wegen sexueller Nötigung, weil zwei voneinander unterscheidbare Lebensvorgänge vorlägen: Das Bundesgericht hielt fest, dass nach normativen Gesichtspunkten zu entscheiden sei, was (noch) Verwirklichung des Tatplans sei; die subjektive Vorstellung des Täters bilde nur die Grundlage. Das Vorgehen mit dem Einsatz des BH-Trägers bilde vorliegend ein eigenständiges spezifisches Geschehen ausserhalb des Tatplans des Beschuldigten, das im Handlungszusammenhang über die sexuelle Nötigung hinausgehe, indem es nicht das Schutzobjekt des Art. 189 StGB (Schutz der sexuellen Selbstbestimmung) angriff, sondern sich objektiv unmittelbar gegen jenes durch Art. 129 StGB geschützte Rechtsgut «Leben» vor skrupelloser Gefährdung richtete. Das Vorgehen des Beschuldigten sei über den Tatbestand von Art. 189 StGB hinausgegangen und habe ein anderes Rechtsgut angegriffen (E. 2.4.3).</w:t>
      </w:r>
    </w:p>
    <w:p>
      <w:r>
        <w:rPr>
          <w:b/>
        </w:rPr>
        <w:t>E. 3.3.5</w:t>
      </w:r>
    </w:p>
    <w:p>
      <w:r>
        <w:t>Im Entscheid 6B_1404/2020 vom 17. Januar 2022 hielt das Bundesgericht fest, dass die Rechtsprechung gemäss BGE 144 IV 362 insofern zu relativieren sei, als sich die Sperrwirkung des Grundsatzes «ne bis in idem» einer in Rechtskraft erwachsenen Teileinstellungsverfügung nur auf die konkret von der Teileinstellung betroffenen Tatsachen beziehe, nicht jedoch auf die gleichzeitig zur Anklage gebrachten Vorwürfe. Entsprechend habe sich das Bundesgericht in diesen Entscheiden von der Rechtsprechung, wonach eine Teileinstellung des Verfahrens zwingend den ganzen Lebensvorgang bzw. Lebenssachverhalt betreffe, distanziert (E. 2.6.6). So sei die Staatsanwaltschaft verpflichtet, eine Teileinstellungsverfügung zu erlassen, wenn sie nur einen Teil der von einem Opfer behaupteten Taten verfolge. Würden nach einem tätlichen Übergriff beispielsweise nicht alle vom Opfer geltend gemachten Verletzungen geahndet, sei die Staatsanwaltschaft bezüglich der unberücksichtigt gebliebenen Verletzungen zum Erlass einer expliziten Teileinstellungsverfügung verpflichtet.</w:t>
      </w:r>
    </w:p>
    <w:p>
      <w:r>
        <w:rPr>
          <w:b/>
        </w:rPr>
        <w:t>E. 3.4</w:t>
      </w:r>
    </w:p>
    <w:p>
      <w:r>
        <w:t>Auf den ersten Blick wäre aufgrund der bundesgerichtlichen Rechtsprechung gemäss BGE 144 IV 362 vorliegend von der Beurteilung des gleichen Lebenssachverhaltes und damit einem Anwendungsfall des Grundsatzes «ne bis in idem» auszugehen: Der Beschuldigte wurde mit der Nichtanhandnahmeverfügung vom Vorhalt, zur Zeit der Hausdurchsuchung vom 16. November 2017 die (faktische) Verantwortung für den Betrieb des [Restaurants] gehabt zu haben, entlastet. Mit der dargestellten, jüngeren Rechtsprechung hat sich das Bundesgericht aber deutlich von dieser rein formalistischen Betrachtungsweise distanziert. Vorliegend betrifft der Vorhalt der Widerhandlung gegen das Spielbankengesetz andere Rechtsgüter als die nicht anhand genommenen Vorhalte. Der Betrieb der Glücksspielgeräte war nicht Teil der Nichtanhandnahmeverfügung und wurde darin nicht thematisiert. Dies zeigt sich auch darin, dass die Widerhandlungen gegen das SBG von einer anderen Behörde, nämlich von der ESBK, zu verfolgen sind. Die ESBK wurde aber über die damalige Nichtanhandnahme der Staatsanwaltschaft nicht informiert und konnte sich damit auch nicht dagegen wehren. Es kann dazu auch auf die Erwägungen der Vorinstanz auf US 46 (Ziffer 5.2) verwiesen werden. Ein Verstoss gegen den Grundsatz «ne bis in idem» ist somit zu verneinen. Die Frage, ob die Nichtanhandnahmeverfügung anders zu behandeln wäre als eine Einstellungsverfügung bzw. ein Freispruch, kann damit offen bleiben. IV. Strafzumessung 1. Allgemeines zur Strafzumessung</w:t>
      </w:r>
    </w:p>
    <w:p>
      <w:r>
        <w:rPr>
          <w:b/>
        </w:rPr>
        <w:t>E. 4</w:t>
      </w:r>
    </w:p>
    <w:p>
      <w:r>
        <w:t>Die beschlagnahmte Barschaft von CHF 12'600.00 ist wie folgt mit Forderungen des Staates Solothurn zu verrechnen:</w:t>
      </w:r>
    </w:p>
    <w:p>
      <w:r>
        <w:t>Demnach wird in Anwendung von Art. 56 Abs. 1 lit a SBG; Art. 73 ff., Art. 94 ff. VStrR; Art. 31 Abs. 3 WG; Art. 47 StGB; Art. 122 ff., Art. 135, Art. 267, Art. 423 Abs. 1, Art. 426 Abs. 1, Art. 428 Abs. 1 und 3, Art. 442 Abs. 4 StPO</w:t>
      </w:r>
    </w:p>
    <w:p>
      <w:r>
        <w:t>erkannt:</w:t>
      </w:r>
    </w:p>
    <w:p>
      <w:r>
        <w:t>freigesprochen.</w:t>
      </w:r>
    </w:p>
    <w:p>
      <w:r>
        <w:t>Kopien der Unterlagen verbleiben in den Akten.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4.1</w:t>
      </w:r>
    </w:p>
    <w:p>
      <w:r>
        <w:t>Der Beschuldigte war zur Zeit der drei Hausdurchsuchungen nicht Patentinhaber des [Restaurants]. Zu prüfen ist, ob er – wie in der Strafverfügung Nr. 62-2018-005/05/Mak der ESBK vom 11. Dezember 2019 behauptet – als faktischer Betreiber des Restaurants und der dort betriebenen Glücksspielautomaten zu gelten hat. Da er die Vorhalte bestreitet, ist eine Würdigung der für und gegen diese Sachverhaltsdarstellung sprechenden Indizien vorzunehmen.</w:t>
      </w:r>
    </w:p>
    <w:p>
      <w:r>
        <w:rPr>
          <w:b/>
        </w:rPr>
        <w:t>E. 4.2</w:t>
      </w:r>
    </w:p>
    <w:p>
      <w:r>
        <w:t>Vorauszuschicken ist, dass der Beschuldigte im Zeitraum 2004 bis 2013 einmal für längere Zeit (seine Angaben dazu waren uneinheitlich) Geschäftsführer des Lokals gewesen war. Dies – je nach seinen Aussagen – mit seinem Schwiegervater oder seinem Schwager als Besitzer/Pächter des Lokals. 4.3.1 Auffällig ist, dass bei allen drei Hausdurchsuchungen der registrierte Patentinhaber im Lokal nicht zugegen war. Während der am 25. Oktober 2016 als Patentinhaber eingetragene C.___ in der Folge Aussagen machte, konnte der am 7. September und 16. November 2017 eingetragene H.___ nicht eruiert werden. Dieser war denn auch schon seit dem 30. April 2017 – mithin mehrere Monate vor den Hausdurchsuchungen – bei den Migrationsbehörden als «ausgereist» registriert. Das weist klar darauf hin, dass es sich bei den eingetragenen Patentinhabern um «Strohmänner» gehandelt hat. 4.3.2 Die Aussagen von C.___ sind glaubhaft. Er stand der Polizei Rede und Antwort und legte auch die – ihn belastenden – Verträge vor. Seine Aussagen waren konstant, er aggravierte nicht und seine Angaben waren nicht von Belastungseifer gekennzeichnet. Er gab an, er habe nur mit dem Beschuldigten über die Übernahme des Lokals verhandelt und dieser sei der Chef des Lokals (nicht aber der Eigentümer). Ob der Beschuldigte aber zur Tatzeit verantwortlich für den Betrieb gewesen sei, könne er nicht sagen. Der Beschuldigte machte denn auch geringfügige Zugeständnisse, indem er angab, er habe C.___ vorgeschlagen, das [Restaurant] zu übernehmen. Dies zeigt überdies eine Verbundenheit des Beschuldigten mit diesem Lokal. Für die Aussage von C.___ und dessen Darstellung, er habe bis Ende Oktober 2016 noch das Restaurant in [Ort 3] geführt, spricht weiter die Angabe des Beschuldigten, er habe am 1. November 2016 in [Ort 3] bei C.___ die Miete für das Lokal in [Ort 3] einkassiert. Auch wenn nicht zu übersehen ist, dass C.___ Anlass gehabt hätte, sich selbst mit falschen Aussagen zu entlasten, erscheinen seine Angaben – namentlich auch vor dem Hintergrund der weiteren Beweismittel – als glaubhaft. Die Aussagen des Beschuldigten vermögen daran nichts zu ändern: Auch er hat ein eigenes Interesse an seiner Entlastung und er hat im Verfahren erwiesenermassen mehrfach falsche Aussagen gemacht: So gab er an, er kenne den Nachnamen von [Vorname von I.___] nicht, obwohl es sich bei diesem um seinen Schwager handelt. Ebensowenig wollte er den Namen des Lokals seines Bruders in [Ort 3] kennen, obwohl er dafür die Miete einzog. Sein Aussageverhalten – namentlich am 12. Juni 2018 – ist ausweichend und eine Handschriftenprobe wollte er nicht abgeben. Das war zwar sein Recht, er hätte sich damit aber auch entlasten können. Dass ausgerechnet der Schwager des Beschuldigten am 7. September und 16. November 2017 als Stellvertreter des verschwundenen Patentinhabers H.___ auftrat, weist weiter auf die Nähe des Beschuldigten zum Lokal hin. Dass die Aussagen von I.___ in keiner Weise zu überzeugen vermögen, ergibt sich aus ihnen von selbst und muss nicht weiter begründet werden.</w:t>
      </w:r>
    </w:p>
    <w:p>
      <w:r>
        <w:rPr>
          <w:b/>
        </w:rPr>
        <w:t>E. 4.4</w:t>
      </w:r>
    </w:p>
    <w:p>
      <w:r>
        <w:t>Als starkes Indiz für eine in den Tatzeitpunkten relevante Verantwortlichkeit des Beschuldigten und damit für ein Vorschieben der offiziellen Patentinhaber als gegen aussen verantwortliche Personen («Strohmänner») ist der Umstand zu werten, dass diverse Verträge (wie Internet, Telefon, Kaffeemaschine) anerkanntermassen noch immer über den Beschuldigten liefen, obwohl dieser angab, seit 2010 nicht mehr als Geschäftsführer des [Restaurants] tätig zu sein. Die Aussage des Beschuldigten an der Hauptverhandlung vor Amtsgericht, wonach er die Verträge nicht angepasst habe, da alles immer bezahlt worden sei und er keine Probleme gehabt habe, erscheint wenig lebensnah und nicht glaubhaft. Es entspricht überhaupt nicht der Geschäftspraxis der Gastrobranche, dass ein Restaurant zwar einen neuen Verantwortlichen erhält, die Verträge aber weiterhin über den alten Verantwortlichen laufen, schon gar nicht während eines derart langen Zeitraumes wie vorliegend, wo zwischen der Aufgabe der Geschäftsführertätigkeit im Jahr 2010 und der Kontrollen in den Jahren 2016 und 2017 sechs bis sieben Jahre vergingen und nach den eigenen Aussagen des Beschuldigten die Wirte oft gewechselt haben. Auch die Angabe des Beschuldigten im Dezember 2017, er sei im Telefonbuch noch auf das [Restaurant] eingetragen, lässt tief blicken.</w:t>
      </w:r>
    </w:p>
    <w:p>
      <w:r>
        <w:rPr>
          <w:b/>
        </w:rPr>
        <w:t>E. 4.5</w:t>
      </w:r>
    </w:p>
    <w:p>
      <w:r>
        <w:t>Weiter wurden im [Restaurant] diverse an den Beschuldigten adressierte sowie weitere dem Beschuldigten gehörende Unterlagen gefunden. Die diesbezüglichen Erklärungen des Beschuldigten, wonach er seine Adresse noch nicht umgemeldet habe und ihm der (offizielle) Patentinhaber erlaubt habe, persönliche Gegenstände im Restaurant deponieren zu dürfen, erscheinen ebenfalls nicht als plausibel und nicht als glaubhaft. Weder ist ersichtlich, weshalb der Beschuldigte seine Korrespondenz weiterhin an die [Adresse] schicken respektive die ans Restaurant gerichtete Korrespondenz mit seiner Namensanschrift weiterhin bestehen lassen sollte, noch weshalb ein neuer Verantwortlicher dem Bisherigen weiterhin zugestehen sollte, private Post und Gegenstände ins Restaurant senden zu lassen bzw. dort zu lagern. Die Ausführungen des Beschuldigten erklären denn auch nicht, weshalb beim Beschuldigten bei seiner Festnahme in [Ort 4] am 3. März 2017 (mithin zwischen den Kontrollen vom 25. Oktober 2016 und 7. September 2017) eine Quittung des [Restaurants] über CHF 3'400.00 gefunden worden ist (dies im Zusammenhang mit den Vorhalten gemäss Anklageziffer 4. und 5.; vgl. AS 1761). Auch diese Umstände deuten als Indizien darauf hin, dass der Beschuldigte im Tatzeitraum der Verantwortliche des [Restaurants] war.</w:t>
      </w:r>
    </w:p>
    <w:p>
      <w:r>
        <w:rPr>
          <w:b/>
        </w:rPr>
        <w:t>E. 4.6</w:t>
      </w:r>
    </w:p>
    <w:p>
      <w:r>
        <w:t>Schon angesprochen wurde das uneinheitliche Aussageverhalten des Beschuldigten bezüglich eben dieser Verantwortlichkeit. Der Beschuldigte hat sich zwar immer wieder dazu bekannt, in der Vergangenheit als Geschäftsführer für das [Restaurant] zuständig gewesen zu sein, er hat diesbezüglich jedoch diverse widersprüchliche Angaben getätigt. Dazu kann auf die ausführliche Darstellung der Vorinstanz auf US 41 (Ziffer 3.3) verwiesen werden.</w:t>
      </w:r>
    </w:p>
    <w:p>
      <w:r>
        <w:rPr>
          <w:b/>
        </w:rPr>
        <w:t>E. 4.7</w:t>
      </w:r>
    </w:p>
    <w:p>
      <w:r>
        <w:t>Ebenfalls als Indiz für dessen Verantwortlichkeit zu deuten ist die beim Beschuldigten anlässlich der Kontrolle vom 16. November 2017 gefundene [Debitcard], lautend auf «A.___» und «[Restaurant]». Der Vertrag über diese Karte wurde am 14. Juli 2010 geschlossen (AS 05.192 ff.). Im «Basisvertrag für juristische Personen, Personengesellschaften und Einzelfirmen» wird als Kunde «[das Restaurant]» aufgeführt. Je eine Einzelvollmacht haben der Beschuldigte sowie F.___. Gemäss den weiteren Vertragsunterlagen handelt es sich offensichtlich um ein Geschäftskonto (Gesellschaftsform; Einfache Gesellschaft; Kontaktperson: A.___; Funktion: Geschäftsführer). Der bei [Bank 1] edierte Kontoauszug für den Zeitraum vom 01.01.2016 - 31.12.2017, dem vorliegend relevanten Zeitraum, wurde an «[…] [Restaurant] – A.___ und F.___ – c/o A.___, [Adresse], [Ort 1]» adressiert. Auch wenn es angesichts der Belastungen und Gutschriften auf dem Konto grundsätzlich plausibel erscheint, dass der Beschuldigte die Karte im Tatzeitraum privat benützt hat und dies auch im Verhandlungszeitpunkt vor Amtsgericht noch immer tat, wie er es geltend machte, so ist nicht nachvollziehbar, dass der Beschuldigte, welcher nach seinen überwiegenden Angaben bis ca. 2010 Geschäftsführer gewesen sein will (und folglich nicht darüber hinaus), erst am 14. Juli des gleichen Jahres den fraglichen Vertrag mit [Bank 1] geschlossen hat. Dies tat er sodann zusammen mit seinem Schwager F.___, mit welchem er nach einer seiner (vielen verschiedenen) Aussagen das [Restaurant] während sieben Jahren geführt haben will. Folgte man dieser Aussage, hätte der Beschuldigte ca. 6 ½ Jahre zusammen mit seinem Schwager das Restaurant geführt, ehe er mit [Bank 1] einen Vertrag über ein Geschäftskonto geschlossen hätte, und im gleichen Jahr wäre er bereits wieder als Geschäftsführer ausgestiegen, hätte die Karte aber weiterhin privat benützt. Folgte man sodann einer anderen Aussage des Beschuldigten, wäre das Restaurant im Jahr 2010, im Zeitpunkt des Vertragsschlusses mit [Bank 1], vom Schwiegervater des Beschuldigten geführt worden, und nicht von ihm und F.___. Weshalb dann aber er und F.___ einen Vertrag über ein Geschäftskonto des [Restaurants] abschliessen sollten, ist nicht ersichtlich. Kurzum: Auch hier bleiben angesichts der widersprüchlichen Aussagen des Beschuldigten viele Fragezeichen zurück. Der Umstand, dass die nebst auf «A.___» auf «[das Restaurant]» lautende und mit einem Geschäftskonto hinterlegte [Debitcard] aber nach wie vor vom Beschuldigten benutzt wurde, deutet wie die weiterhin auf den Beschuldigten laufenden Verträge und die auf den Beschuldigten adressierte und/oder im [Restaurant] gefundenen privaten Unterlagen des Beschuldigten auf eine im Tatzeitpunkt bestehende faktische Verantwortlichkeit des Beschuldigten für das [Restaurant] hin. Nicht nachvollzogen werden kann schliesslich der Umstand, wonach die besagte [Debitcard] sogar im Verhandlungszeitpunkt vor Amtsgericht noch immer vom Beschuldigten benutzt wurde, obwohl ihm mitunter gerade daraus ein Vorwurf gemacht wurde. Abschliessend ist zu den mehrheitlich als privat anmutenden Kontoeinträgen anzufügen, dass es sich beim [Restaurant] ganz offensichtlich nicht um ein Restaurant im landläufigen Sinn gehandelt hat, das in erster Linie zum Konsumieren gedacht war, sondern um einen […] Club (Aussage des Beschuldigten), der namentlich zum Spielen (Glücksspielautomaten, Wetten, Würfelspiele) genutzt wurde, wie auch die Hausdurchsuchungen zeigten.</w:t>
      </w:r>
    </w:p>
    <w:p>
      <w:r>
        <w:rPr>
          <w:b/>
        </w:rPr>
        <w:t>E. 4.8</w:t>
      </w:r>
    </w:p>
    <w:p>
      <w:r>
        <w:t>Als weiteres Indiz für die Verantwortung des Beschuldigten ist letztlich dessen Vorleben zu berücksichtigen. Demnach wurde der Beschuldigte sowohl am 3. Februar 2016 als auch am 27. April 2016 bereits von der Eidgenössischen Spielbankenkommission verurteilt. Bestraft wurde er einerseits mit einer Busse von CHF 3'500.00, welche später mit Umwandlungsentscheid des Amtsgerichtspräsidenten von Thal-Gäu vom 2. Mai 2017 zu einer Haftstrafe von drei Monaten umgewandelt wurde (AS 2039), und anderseits mit einer Busse von CHF 34'750.00 (im Strafregister verzeichnet: Aufstellen von elf Glücksspielgeräten ohne Prüfung, Konformitätsbewertung oder Zulassung zum Zwecke des Betriebs, Tatzeit Juli bis Oktober 2012). Der Beschuldigte hatte sich demnach bereits wiederholt in diesem «Glücksspielsegment» betätigt und schuldig gemacht. Und auch bezüglich der vorliegend zu beurteilenden Vorhalte wurde beim Beschuldigten in dem von ihm gefahrenen Fahrzeug anlässlich der Kontrolle vom 16. November 2017 ein Thermodrucker festgestellt, solche werden üblicherweise für die anlässlich der Kontrollen gefundenen Geräte verwendet. Der Beschuldigte bestreitet zwar, dass der Thermodrucker ihm gehöre, da das Auto seinem Bruder G.___ gehöre und dieser in [Ort 3] ein Restaurant betreibe, dieser Einwand ist jedoch nicht glaubhaft. Nicht zu hören ist dieser Einwand deshalb, da dem Beschuldigten nahezu genau dasselbe in [Ort 4] widerfahren sein soll, als er wegen den Vorhalten gemäss Anklageziffer 4. und 5. festgenommen wurde und in dem von ihm gefahren Auto, welches wiederum seinem Bruder und nicht ihm gehörte, diverse Gegenstände gefunden wurden, welche auf eine Tätigkeit mit Glücksspielen hinweisen (u.a. ein schwarzes HP Tablet mit Umsatzstatistiken, lautend auf «[…] A.___» [AS 1640 ff.], dazu diverse Schlüssel, mitunter zu Glücksspielautomaten). Bezüglich [Ort 4] gestand der Beschuldigte zumindest ein, dem dortigen Inhaber einen Glücksspielautomaten verkauft zu haben (US 25 mit Verweis auf die Aussagen des Beschuldigten auf AS 1616 ff.: Einvernahme durch die Zuger Polizei vom 4. März 2017). Nach dem Gesagten ist der Beschuldigte mehrfach einschlägig vorbestraft, aber dennoch weiterhin im «Glücksspielsegment» unterwegs. Aus diesem Grund erscheint es aus Sicht des Beschuldigten auch naheliegend, die eigene Verantwortlichkeit in den Hintergrund zu rücken. So ist er jeweils mit Fahrzeugen unterwegs, welche nicht auf ihn eingetragen sind, und so ergibt es auch Sinn, eine Drittperson als offiziellen Patentnehmer vorzuschieben, obwohl er selbst verantwortlich ist.</w:t>
      </w:r>
    </w:p>
    <w:p>
      <w:r>
        <w:rPr>
          <w:b/>
        </w:rPr>
        <w:t>E. 4.9</w:t>
      </w:r>
    </w:p>
    <w:p>
      <w:r>
        <w:t>In einer Gesamtschau ist damit rechtsgenüglich erstellt, dass der Beschuldigte anlässlich der Kontrollen vom 25. Oktober 2016, 7. September 2017 und 16. November 2017 der faktische Verantwortliche des [Restaurants] war, auch wenn jemand anderes als offizieller Patentnehmer vorgeschoben wurde. Für sich allein betrachtet vermögen die einzelnen Punkte zwar keinen genügenden Beweis der Verantwortlichkeit zu begründen, in ihrer Gesamtheit gibt es aber keine vernünftigen Zweifel daran, dass der Beschuldigte zu den genannten Zeitpunkten faktisch verantwortlich war. III. Rechtliche Würdigung 1. Anwendbares Recht 1.1.      Anwendbares Prozessrecht Sowohl altrechtlich gemäss Art. 57 Abs. 1 SBG als auch neurechtlich gemäss Art. 134 Abs. 1 des Bundesgesetzes über die Geldspiele (Geldspielgesetz, BGS; SR 935.51) ist das Bundesgesetz über das Verwaltungsstrafrecht vom 22. März 1974 (Verwaltungsstrafrechtsgesetz, VStrR; SR 313.0) anwendbar (vgl. auch Art. 1 VStrR). Nach Art. 80 Abs. 1 VStrR können gegen Entscheide der kantonalen Gerichte die Rechtsmittel der StPO ergriffen werden. Darüber hinaus regelt Art. 82 VStrR, dass für das Verfahren vor den kantonalen Gerichten die entsprechenden Vorschriften der StPO gelten, soweit die Artikel 73-81 VStrR nichts Anderes bestimmen. 1.2.      Anwendbares materielles Recht Per 1. Januar 2019 ist das neue Bundesgesetz über die Geldspiele in Kraft getreten. Die Übergangsbestimmungen in diesem Gesetz betreffen die Strafbestimmungen nicht. Dementsprechend kommen in Anwendung von Art. 2 VStrR die Bestimmungen des allgemeinen Teils des Strafgesetzbuches zur Anwendung, weshalb das neue Gesetz auf Fälle, welche sich wie der vorliegende vor dem 1. Januar 2019 zugetragen haben – die dem Beschuldigten vorgeworfenen Handlungen fanden gemäss Strafverfügung am 25. Oktober 2016, am 7. September 2017 und am 16. November 2017 statt –, nur anzuwenden ist, wenn es gemäss Art. 2 Abs. 2 StGB das mildere ist. Dies ist vorliegend nicht der Fall, da nach der konkreten Methode nach altem Recht eine unbedingte Busse und nach neuem Recht – zufolge der Vorstrafen – eine unbedingte Geldstrafe resultiert, womit das alte Recht, das Spielbankengesetz (SBG), das mildere ist. Dazu kommt, dass das Bundesgericht mit BGE 147 IV 471 im Zusammenhang mit dem Wechsel vom Spielbankengesetz zum Geldspielgesetz folgendes festgehalten hat (Regeste): «Bussen und Geldstrafen sind keine gleichartigen Strafen. Bei einem übergangsrechtlichen Wechsel von einer Übertretung zu einem Vergehen oder umgekehrt stellt die Übertretungsbusse unabhängig von der Strafvollzugsmodalität und der Höhe des Betrags die mildere Sanktion dar als die Geldstrafe (E. 5).» 2. Rechtliche Würdigung 2.1       Tatbestand Gemäss Art. 56 Abs. 1 lit. a SBG wird mit Haft oder Busse bis zu CHF 500'000.00 bestraft, wer Glücksspiele ausserhalb konzessionierter Spielbanken organisiert oder gewerbsmässig betreibt. Wer fahrlässig handelt, wird mit Busse bis zu CHF 250'000.00 bestraft (Art. 56 Abs. 2 SBG). 2.2       Subsumtion Nach dem Beweisergebnis war der Beschuldigte im Zeitpunkt der Hausdurchsuchungen faktischer Verantwortlicher des [Restaurants]. Dass es sich bei besagtem Restaurant nicht um eine konzessionierte Spielbank im Sinne des Spielbankengesetzes handelt, ist offensichtlich und braucht nicht weiter erläutert zu werden. Der Beschuldigte stellte sodann in der genannten Zeit Dritten die Geräte [Gerät 1], [Gerät 2], [Gerät 3] und [Gerät 4] mit darauf installierten, mit Verfügungen der ESBK als Glücksspiele bzw. als Glücksspielautomaten qualifizierten Spielen zur Verfügung. Als einschlägig Vorbestrafter in Sachen Widerhandlungen gegen das Spielbankengesetz war sich der Beschuldigte der Rechtswidrigkeit seines Handels nicht erst seit der ersten Hausdurchsuchung vom 25. Oktober 2016 bewusst. Er handelte mithin wissentlich und willentlich, zumal er auch immer wieder neue Geräte zur Verfügung stellte, nachdem die anlässlich der Hausdurchsuchungen vom 25. Oktober 2016 und vom 7. September 2017 vorgefundenen Geräte jeweils beschlagnahmt worden waren. Damit hat sich der Beschuldigte der mehrfachen Organisation von Glücksspielen ausserhalb konzessionierter Spielbanken schuldig gemacht. 3. Ne bis in idem</w:t>
      </w:r>
    </w:p>
    <w:p>
      <w:r>
        <w:rPr>
          <w:b/>
        </w:rPr>
        <w:t>E. 5</w:t>
      </w:r>
    </w:p>
    <w:p>
      <w:r>
        <w:t>Mit Verfügung vom 4. Juni 2020 wurden die Verfahren STA.2012.4539 (Anklageschrift vom 1. Mai 2020) und STA.2020.12626 (Verwaltungsstrafverfahren Nr. 62-2018-005) vom Gericht vereinigt.</w:t>
      </w:r>
    </w:p>
    <w:p>
      <w:r>
        <w:rPr>
          <w:b/>
        </w:rPr>
        <w:t>E. 6</w:t>
      </w:r>
    </w:p>
    <w:p>
      <w:r>
        <w:t>Der Amtsgerichtspräsident von Thal-Gäu fällte am 28. April 2021 folgendes Strafurteil: Das Verfahren gegen A.___ wegen Widerhandlung gegen das Bundesgesetz betreffend die Lotterien und gewerbsmässigen Wetten, angeblich begangen in der Zeit vom 5. Februar 2017 bis 27. Februar 2017 [Anklageziffer 4.], wird infolge Verjährung eingestellt. A.___ wird von den Vorhalten - der Gehilfenschaft zu falscher Anschuldigung, angeblich begangen Ende Mai 2008 [Anklageziffer 1.], - der Gehilfenschaft zu Betrug sowie der Urkundenfälschung, angeblich begangen vor dem 18. Dezember 2011 [Anklageziffer 2.], - der Gehilfenschaft zu versuchtem Betrug sowie der Urkundenfälschung, angeblich begangen vor dem 1. April 2012 [Anklageziffer 3.], - der Drohung, angeblich begangen in der Zeit vom 5. Februar 2017 bis am 6. März 2017 [Anklageziffer 5.], - der Ausübung einer Tätigkeit ohne Bewilligung, angeblich begangen in der Zeit vom 30. August 2019 bis 23. September 2019 [Anklageziffer 6.], freigesprochen. A.___ hat sich der mehrfachen Organisation von Glücksspielen ausserhalb konzessionierter Spielbanken, begangen am 25. Oktober 2016, am 7. September 2017 und am 16. November 2017, schuldig gemacht [Verwaltungsstrafverfahren Nr. 62-2018-005]. A.___ wird verurteilt zu einer Busse von CHF 24'000.00. Über die Einziehung der im Verfahren V130322 133 der Staatsanwaltschaft Basel-Stadt formell beschlagnahmten Pistole [...], sowie über die Einziehung der im Verfahren V130710 050 der Staatsanwaltschaft Basel-Stadt formell beschlagnahmten Pistole [...], hat gemäss Art. 31 Abs. 3 WG die Polizei Kanton Solothurn zu entscheiden. Die beschlagnahmte Barschaft in der Höhe von total CHF 12'600.00 wird zur Kostendeckung eingezogen, unter Verrechnung mit den von A.___ zu tragenden Kosten des Verwaltungsstrafverfahrens bzw. unter Verrechnung mit den von A.___ zu tragenden Gerichtskosten (Ziff. 12. hiernach). Die folgenden am 12. Februar 2018 bzw. am 3. Dezember 2018 beschlagnahmten Unterlagen sind A.___ durch das Sekretariat der Eidgenössischen Spielbankenkommission innert 30 Tagen nach Rechtskraft des Urteils herauszugeben, im Verzichtsfall zu vernichten: - [Dokument 3], diverse auf A.___ lautende Unterlagen (festgestellt am 7. September 2017 und am 16. November 2017); - Bankunterlagen [Bank 1] (mit Verfügung vom 11. Juli 2018 ediert); und - Unterlagen der Kontrollstelle für den L-GAV (mit Verfügung vom 11. Juli 2018 ediert). Kopien der Unterlagen verbleiben in den Akten. Die Zivilforderung von Z.___ wird auf den Zivilweg verwiesen. Die Entschädigung des amtlichen Verteidigers von A.___, Rechtsanwalt Ronny Scruzzi, wird auf CHF 11'539.50 (inkl. Auslagen und MwSt.) festgesetzt und ist zufolge amtlicher Verteidigung vom Staat Solothurn zu zahlen, zahlbar durch die Zentrale Gerichtskasse Solothurn. Vorbehalten bleibt der Rückforderungsanspruch des Staates während 10 Jahren sowie der Nachzahlungsanspruch des amtlichen Verteidigers im Umfang von CHF 5'569.15 (Differenz zu vollem Honorar) , sobald es die wirtschaftlichen Verhältnisse von A.___ erlauben (Art. 135 Abs. 4 StPO). Im Umfang von CHF 9'231.60 (zufolge der Freisprüche und Einstellungen bzgl. Anklageziffer 1. bis 6.) wird auf eine Rückforderung durch den Staat verzichtet. Die Kosten des Verwaltungsstrafverfahrens von CHF 10'587.00 hat A.___ zu bezahlen. Von den Kosten des Verfahrens mit einer Urteilsgebühr von CHF 3'000.00, total CHF 7'000.00, hat A.___ CHF 1'400.00 (1/5; inkl. gerichtliche Beurteilung für das Verwaltungsstrafverfahren) zu bezahlen. Die übrigen Verfahrenskosten von CHF 5'600.00 (4/5) trägt der Staat Solothurn. Die beschlagnahmte Barschaft von CHF 12'600.00 (Ziff. 6 hiervor) wird im Umfang von CHF 10'587.00 mit den von A.___ zu tragenden Kosten des Verwaltungsstrafverfahrens (Ziff. 10. hiervor) und im Umfang von CHF 1'400.00 mit den von A.___ zu tragenden Verfahrenskosten (Ziff. 11. hiervor) verrechnet. Der Restbetrag der beschlagnahmten Barschaft von CHF 613.00 ist A.___ von der Zentralen Gerichtskasse Solothurn zurückzuerstatten.</w:t>
      </w:r>
    </w:p>
    <w:p>
      <w:r>
        <w:rPr>
          <w:b/>
        </w:rPr>
        <w:t>E. 7</w:t>
      </w:r>
    </w:p>
    <w:p>
      <w:r>
        <w:t>Gegen das Urteil liess der Beschuldige die Berufung anmelden. Gemäss Berufungserklärung vom 12. Mai 2021 wird der Schuldspruch wegen mehrfacher Organisation von Glücksspielen ausserhalb konzessionierter Spielbanken angefochten, die Verurteilung zu einer Busse, die Verwendung der beschlagnahmten Barschaft und der Kostenentscheid. Verlangt werden ein Freispruch vom genannten Vorhalt, die Herausgabe der Barschaft an den Beschuldigten und die Übernahme der erst- und zweitinstanzlichen Verfahrenskosten durch den Staat. Die Staatsanwaltschaft verzichtete mit Schreiben vom 11. Juni 2021 auf eine Anschlussberufung und auf die weitere Teilnahme am Berufungsverfahren. Die ESBK verzichtete mit Eingabe vom 9. Juni 2021 ebenfalls auf eine Anschlussberufung. Mit Schreiben vom 20. Mai 2022 verzichtete sie zudem auf die Teilnahme an der Hauptverhandlung vor dem Berufungsgericht.</w:t>
      </w:r>
    </w:p>
    <w:p>
      <w:r>
        <w:rPr>
          <w:b/>
        </w:rPr>
        <w:t>E. 8</w:t>
      </w:r>
    </w:p>
    <w:p>
      <w:r>
        <w:t>Damit ist das erstinstanzliche Urteil wie folgt in Rechtskraft erwachsen: Ziffer 1: Einstellung; Ziffer 2: Freisprüche; Ziffer 5: Entscheid über beschlagnahmte Waffen; Ziffer 7: Einziehung beschlagnahmter Unterlagen; Ziffer 8: Verweis einer Zivilforderung auf den Zivilweg; Ziffer 9 (teilweise): Höhe der Entschädigung an den amtlichen Verteidiger;</w:t>
      </w:r>
    </w:p>
    <w:p>
      <w:r>
        <w:rPr>
          <w:b/>
        </w:rPr>
        <w:t>E. 9</w:t>
      </w:r>
    </w:p>
    <w:p>
      <w:r>
        <w:t>des Urteils der Vorinstanz wurde die Entschädigung im erstinstanzlichen Verfahren des amtlichen Verteidigers von A.___, Rechtsanwalt Ronny Scruzzi, auf CHF 11'539.50 (Honorar CHF 10'335.60, Auslagen CHF 372.10 und MwSt. CHF 831.80) festgesetzt und ist zufolge amtlicher Verteidigung vom Staat Solothurn zu zahlen, zahlbar durch die Zentrale Gerichtskasse Solothurn. Vorbehalten bleiben der Rückforderungsanspruch des Staates während 10 Jahren im Umfang von 20 % (ausmachend CHF 2‘307.90) sowie der Nachzahlungsanspruch des amtlichen Verteidigers im Umfang von 20 %, ausmachend CHF 618.80 (Differenz zu vollem Honorar à CHF 230.00 pro Stunde von total CHF 3‘094.00, inkl. MWST von CHF 1‘054.80) , sobald es die wirtschaftlichen Verhältnisse von A.___ erlauben. Die Entschädigung des amtlichen Verteidigers wird vom Staat Solothurn ausbezahlt, ist aber beim Bund zurückzufordern.</w:t>
      </w:r>
    </w:p>
    <w:p>
      <w:r>
        <w:rPr>
          <w:b/>
        </w:rPr>
        <w:t>E. 10</w:t>
      </w:r>
    </w:p>
    <w:p>
      <w:r>
        <w:t>Die Entschädigung des amtlichen Verteidigers von A.___, Rechtsanwalt Ronny Scruzzi, wird für das Berufungsverfahren auf CHF 3'725.45 (Honorar CHF 3'344.40, Auslagen CHF 114.70, 7,7 % MwSt. CHF 266.35) festgesetzt und ist zufolge amtlicher Verteidigung vom Staat zu bezahlen. Vorbehalten bleiben der Rückforderungsanspruch des Staates während 10 Jahren im Umfang von 90 % (ausmachend CHF 3'352.90) sowie der Nachzahlungsanspruch des amtlichen Verteidigers im Umfang von 90 %, ausmachend CHF 900.50 (Differenz zum vollen Honorar à CHF 230.00 pro Stunde von total CHF 1'000.55, inkl. MWST von CHF 337.90) , sobald es die wirtschaftlichen Verhältnisse von A.___ erlauben. Die Entschädigung des amtlichen Verteidigers wird vom Staat Solothurn ausbezahlt, ist aber beim Bund zurückzufordern.</w:t>
      </w:r>
    </w:p>
    <w:p>
      <w:r>
        <w:rPr>
          <w:b/>
        </w:rPr>
        <w:t>E. 11</w:t>
      </w:r>
    </w:p>
    <w:p>
      <w:r>
        <w:t>Die Kosten des Verwaltungsstrafverfahrens von CHF 10'587.00 hat A.___ zu bezahlen.</w:t>
      </w:r>
    </w:p>
    <w:p>
      <w:r>
        <w:rPr>
          <w:b/>
        </w:rPr>
        <w:t>E. 12</w:t>
      </w:r>
    </w:p>
    <w:p>
      <w:r>
        <w:t>Von den Kosten des erstinstanzlichen Verfahrens mit einer Urteilsgebühr von CHF 3'000.00, total CHF 7'000.00, hat A.___ CHF 1'400.00 (20 %) zu bezahlen. Die übrigen Verfahrenskosten von CHF 5'600.00 (80 %) trägt der Staat Solothurn.</w:t>
      </w:r>
    </w:p>
    <w:p>
      <w:r>
        <w:rPr>
          <w:b/>
        </w:rPr>
        <w:t>E. 13</w:t>
      </w:r>
    </w:p>
    <w:p>
      <w:r>
        <w:t>Die Kosten des Berufungsverfahrens mit einer Gerichtsgebühr von CHF 6'000.00, total CHF 6'200.00, hat A.___ im Umfang von 90 % (ausmachend CHF 5'580.00) zu bezahlen. Die übrigen CHF 620.00 gehen zu Lasten des Staates Solothurn.</w:t>
      </w:r>
    </w:p>
    <w:p>
      <w:r>
        <w:rPr>
          <w:b/>
        </w:rPr>
        <w:t>E. 14</w:t>
      </w:r>
    </w:p>
    <w:p>
      <w:r>
        <w:t>Die beschlagnahmte Barschaft von CHF 12'600.00 (Ziff. 6 hiervor) wird wie folgt mit den Forderungen des Staates Solothurn verrechnet: - CHF 1'400.00 Gerichtskostenanteil der ersten Instanz; - CHF 5'580.00 Gerichtskostenanteil Berufungsinstanz; - CHF 5'620.00 Rückerstattungsansprüche des Staates aus Entschädigungen für die amtliche Verteidigung.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