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STBER.2021.104 vom 7. Dezember 2022</w:t>
      </w:r>
    </w:p>
    <w:p>
      <w:r>
        <w:t>SO Obergericht, 2022-12-07, DE</w:t>
      </w:r>
    </w:p>
    <w:p>
      <w:r>
        <w:rPr>
          <w:b/>
        </w:rPr>
        <w:t xml:space="preserve">Quelle: </w:t>
      </w:r>
      <w:r>
        <w:t>https://mcp.opencaselaw.ch/entscheid/so_gerichte_STBER.2021.104</w:t>
      </w:r>
    </w:p>
    <w:p>
      <w:r>
        <w:t>FR: SO_GERICHTE STBER.2021.104 du 7 décembre 2022</w:t>
      </w:r>
    </w:p>
    <w:p>
      <w:r>
        <w:t>IT: SO_GERICHTE STBER.2021.104 del 7 dicembre 2022</w:t>
      </w:r>
    </w:p>
    <w:p>
      <w:pPr>
        <w:pStyle w:val="Heading2"/>
      </w:pPr>
      <w:r>
        <w:t>Erwägungen</w:t>
      </w:r>
    </w:p>
    <w:p>
      <w:r>
        <w:rPr>
          <w:b/>
        </w:rPr>
        <w:t>E. 1</w:t>
      </w:r>
    </w:p>
    <w:p>
      <w:r>
        <w:t>Mit Anklageschrift vom 5. Januar 2021 überwies die Staatsanwaltschaft die Akten dem Amtsgericht von Solothurn-Lebern zur Beurteilung des Beschuldigten A.___ wegen diverser Delikte.</w:t>
      </w:r>
    </w:p>
    <w:p>
      <w:r>
        <w:rPr>
          <w:b/>
        </w:rPr>
        <w:t>E. 1.1</w:t>
      </w:r>
    </w:p>
    <w:p>
      <w:r>
        <w:t>Nach Art. 56 StGB ist eine Massnahme anzuordnen, wenn: a.  eine Strafe allein nicht geeignet ist, der Gefahr weiterer Straftaten des Täters zu begegnen; b.  ein Behandlungsbedürfnis des Täters besteht oder die öffentliche Sicherheit dies erfordert; und c.  die Voraussetzungen der Artikel 59 - 61, 63 oder 64 erfüllt sind (Abs. 1). Die Anordnung einer Massnahme setzt voraus, dass der mit ihr verbundene Eingriff in die Persönlichkeitsrechte des Täters im Hinblick auf die Wahrscheinlichkeit und Schwere weiterer Straftaten nicht unverhältnismässig ist (Abs. 2). Das Gericht stützt sich beim Entscheid über die Anordnung einer Massnahme nach den Artikeln 59 - 61, 63 und 64 StGB sowie bei der Änderung der Sanktion nach Art. 65 StGB auf eine sachverständige Begutachtung. Diese äussert sich über: a.  die Notwendigkeit und die Erfolgsaussichten einer Behandlung des Täters; b.  die Art und die Wahrscheinlichkeit weiterer möglicher Straftaten; und c.  die Möglichkeiten des Vollzugs der Massnahme (Abs. 3).</w:t>
      </w:r>
    </w:p>
    <w:p>
      <w:r>
        <w:rPr>
          <w:b/>
        </w:rPr>
        <w:t>E. 1.2</w:t>
      </w:r>
    </w:p>
    <w:p>
      <w:r>
        <w:t>Sind mehrere Massnahmen in gleicher Weise geeignet, ist aber nur eine notwendig, so ordnet das Gericht diejenige an, die den Täter am wenigsten beschwert (Art. 56a Abs. 1 StGB).</w:t>
      </w:r>
    </w:p>
    <w:p>
      <w:r>
        <w:rPr>
          <w:b/>
        </w:rPr>
        <w:t>E. 1.3</w:t>
      </w:r>
    </w:p>
    <w:p>
      <w:r>
        <w:t>Gemäss Art. 59 Abs. 1 StGB kann das Gericht bei einem psychisch schwer gestörten Täter eine stationäre Behandlung anordnen, wenn a. der Täter ein Verbrechen oder Vergehen begangen hat, das mit seiner psychischen Störung in Zusammenhang steht; und b. zu erwarten ist, dadurch lasse sich der Gefahr weiterer mit seiner psychischen Störung in Zusammenhang stehender Taten begegnen. Die stationäre Behandlung erfolgt in einer geeigneten psychiatrischen Einrichtung oder einer Massnahmenvollzugseinrichtung (Abs. 2). Eine ärztlich geleitete oder regelmässig bestreute Anstalt mit entsprechenden therapeutischen Einrichtungen und ausgebildetem, ärztlich überwachtem Personal genügt (BGE 108 IV 86 f.).</w:t>
      </w:r>
    </w:p>
    <w:p>
      <w:r>
        <w:rPr>
          <w:b/>
        </w:rPr>
        <w:t>E. 1.4</w:t>
      </w:r>
    </w:p>
    <w:p>
      <w:r>
        <w:t>Unter den gleichen Voraussetzungen kann das Gericht gemäss Art. 63 Abs. 1 StGB eine ambulante Massnahme anordnen. Eine ambulante Massnahme besteht aus regelmässigen Sitzungen bei einem medizinisch oder psychologisch ausgebildeten Therapeuten, einzeln oder in Gruppen. Zur Ergänzung können auch Medikamente eingesetzt werden (Stefan Trechsel/Barbara Pauen Borer in: Stefan Trechsel/Mark Pieth [Hrsg.], Praxiskommentar Schweizerisches Strafgesetzbuch, 4. Auflage, Zürich/St. Gallen 2021, nachfolgend zitiert «PK StGB», Art 63 StGB N 2 f.). 2. Eine Prüfung der einzelnen Voraussetzungen gemäss Art. 56 und 59 bzw. 63 StGB ergibt Folgendes:</w:t>
      </w:r>
    </w:p>
    <w:p>
      <w:r>
        <w:rPr>
          <w:b/>
        </w:rPr>
        <w:t>E. 1.7.1</w:t>
      </w:r>
    </w:p>
    <w:p>
      <w:r>
        <w:t>Anders als der Sachverständige darf das Gericht bei der Beurteilung des Ausmasses der Verminderung der Schuldfähigkeit auch die Art der Straftaten mitberücksichtigen (Urteil 6B_1092/2009 vom 22. Juni 2010 E. 3.1 in fine). Zu beurteilen ist vorliegend eine versuchte Tötung durch Anwendung von massiver körperlicher Gewalt. Bei solchen schweren Straftaten gegen Leib und Leben sind an eine vollständige Aufhebung der Schuldfähigkeit hohe Anforderungen zu stellen. Die Vorinstanz setzt den Massstab für die Annahme von Schuldunfähigkeit daher zu Recht hoch an.</w:t>
      </w:r>
    </w:p>
    <w:p>
      <w:r>
        <w:rPr>
          <w:b/>
        </w:rPr>
        <w:t>E. 1.7.2</w:t>
      </w:r>
    </w:p>
    <w:p>
      <w:r>
        <w:t>Die Frage, ob die Unrechtseinsicht oder Steuerungsfähigkeit ausgeschlossen war, hat sich stets auf die konkrete Straftat zu beziehen (BOMMER/DITTMANN, a.a.O., N. 41 zu Art. 19 StGB; STRATENWERTH, a.a.O., § 11 N. 22; WOHLERS, a.a.O., N. 5 zu Art. 19 StGB). Die Annahme einer erheblich verminderten Einsichtsfähigkeit sagt nichts darüber aus, ob die tatsächliche Einsicht gegeben war oder nicht. Die verminderte Einsichtsfähigkeit ist strafrechtlich erst relevant, wenn sie im konkret zu beurteilenden Fall das Fehlen der Einsicht zur Folge gehabt hat (MÜLLER/NEDOPIL, a.a.O., S. 41). Der Gutachter muss sich daher nicht nur nosologisch zur psychischen Störung bzw. zum Krankheitsbild äussern, sondern in seiner Schuldfähigkeitsbegutachtung auch darlegen, wie sich eine allfällige Störung konkret auf die Fähigkeit des Beschuldigten auswirkt, das Unrecht seines (konkreten) Handelns zu erkennen (Einsichtsfähigkeit) und sein Handeln entsprechend zu steuern, d.h. an dieser Erkenntnis auszurichten (BOMMER, a.a.O., N. 34 zu Art. 20 StGB; gleich MÜLLER/NEDOPIL, a.a.O., S. 42). Da sich die Steuerungsfähigkeit naturgemäss nicht direkt messen lässt (oben E. 1.6.2), hat deren Beurteilung anhand des Gesamtverhaltens des Täters vor, während und nach der Tat zu erfolgen (BOMMER/DITTMANN, a.a.O., N. 38 zu Art. 19 StGB; SCHMID, a.a.O., S. 198). Ein Gutachten zur Schuldfähigkeit darf nicht ausschliesslich auf Psychopathologie und Verhaltensabnormität abstellen, sondern muss für den fraglichen Zeitraum auch herausarbeiten, welche Fähigkeiten dem Betreffenden noch zur Verfügung standen (BOMMER/DITTMANN, a.a.O., N. 39 zu Art. 19 StGB mit Hinweis). Ausschlaggebend für die Beeinträchtigung von Einsichts- und Steuerungsfähigkeit infolge von Trunkenheit ist der psycho-pathologische Zustand (der Rausch), und nicht dessen Ursache, die Alkoholisierung, die sich in der Blutalkoholkonzentration widerspiegelt. Zwischen dieser und darauf beruhender forensisch relevanter Psychopathologie gibt es keine feste Korrelation; stets sind Alkoholgewöhnung, die Tatsituation sowie die weiteren Umstände in die Beurteilung der Schuldfähigkeit einzubeziehen. Im Sinne einer groben Faustregel geht die Rechtsprechung dennoch davon aus, dass bei einer Blutalkoholkonzentration von unter zwei Gewichtspromille in der Regel keine Beeinträchtigung der Schuldfähigkeit gegeben ist und dass bei einer solchen von drei Promille und darüber meist Schuldunfähigkeit vorliegt. Bei einer Blutalkoholkonzentration zwischen zwei und drei Promille besteht danach im Regelfall eine Vermutung für die Verminderung der Schuldfähigkeit. Diese Vermutung kann jedoch im Einzelfall durch Gegenindizien umgestossen werden (BGE 122 IV 49 E. 1b S. 50 f.; Urteile 6B_79/2019 vom 5. August 2019 E. 2.3.2; 6B_648/2014 vom 28. Januar 2015 E. 2.2, nicht publ. in: BGE 141 IV 34; je mit Hinweisen). Von einer aufgehobenen Steuerungsfähigkeit kann (aus psychiatrischer Sicht) erst ausgegangen werden, wenn sich psychotische Störungen des Realitätsbezugs feststellen lassen. Dies ist der Fall bei Störungen der Orientierung mit Situations- und Personenverkennung sowie bei Zuständen, die von Halluzinationen oder Wahnvorstellungen determiniert sind, wie beispielsweise Fehlen der Ansprechbarkeit oder fehlende Reagibilität auf Aussenreize (Urteile 6B_725/2009 vom 26. November 2009 E. 2.2; 6P.129/2006 vom 4. September 2006 E. 2.4; 6S.17/2002 vom 7. Mai 2002 E. 1c/aa).»</w:t>
      </w:r>
    </w:p>
    <w:p>
      <w:r>
        <w:rPr>
          <w:b/>
        </w:rPr>
        <w:t>E. 2</w:t>
      </w:r>
    </w:p>
    <w:p>
      <w:r>
        <w:t>Das Amtsgericht von Solothurn-Lebern fällte am 1. September 2021 folgendes Strafurteil: « 1.    A.___ wird infolge Schuldunfähigkeit von folgenden Vorhalten freigesprochen: - Raub (räuberischer Diebstahl nach Art. 140 Ziff. 1 Abs. 2 StGB), begangen am 2. Dezember 2019 (Vorhalt Ziff. 1 der Anklageschrift), - mehrfache geringfügige Sachbeschädigung, begangen am 10. November 2019 und am 2. Dezember 2019 (Vorhalt Ziff. 2 und 7), - mehrfache Tätlichkeiten, begangen am 30. Oktober 2019 (Vorhalt Ziff. 3 und 4), - Drohung, begangen am 30. Oktober 2019 (Vorhalt Ziff. 5), - geringfügiger Diebstahl, begangen am 10. November 2019 (Vorhalt Ziff. 6), - Fahren ohne gültigen Fahrausweis, begangen am 20. September 2019 (Vorhalt Ziff. 9). 2.    A.___ hat sich der mehrfachen Übertretung des Betäubungsmittelgesetzes, begangen von Mitte November 2019 bis am 2. Dezember 2019 (Vorhalt Ziff. 8), schuldig gemacht.</w:t>
      </w:r>
    </w:p>
    <w:p>
      <w:r>
        <w:rPr>
          <w:b/>
        </w:rPr>
        <w:t>E. 2.1</w:t>
      </w:r>
    </w:p>
    <w:p>
      <w:r>
        <w:t>Der Beschuldigte unterliegt mit seiner Berufung grossmehrheitlich, die Staatsanwaltschaft obsiegt mit ihrer Anschlussberufung. Die Kosten des Berufungsverfahrens mit einer Urteilsgebühr von CHF 8'000.00, total CHF 11'200.00, sind deshalb in Anwendung von Art. 428 Abs. 1 StPO im Umfang von 80 % (= CHF 8'960.00) dem Beschuldigten und Berufungskläger und zu 20 % (= CHF 2'240.00) dem Staat zur Bezahlung aufzuerlegen.</w:t>
      </w:r>
    </w:p>
    <w:p>
      <w:r>
        <w:rPr>
          <w:b/>
        </w:rPr>
        <w:t>E. 2.1.1</w:t>
      </w:r>
    </w:p>
    <w:p>
      <w:r>
        <w:t>Das Gutachten muss bezüglich der zu beantwortenden Fragen aktuell sein. Bei der Frage, was unter dem Begriff «aktuell» zu verstehen ist, geht das Bundesgericht nicht von einer generellen zeitlichen Grenze aus. Entscheidend ist, ob Gewähr dafür besteht, dass eine Beurteilung aufgrund der seitherigen Entwicklung immer noch zutrifft. Ein älteres Gutachten genügt, wenn es alle notwendigen Gesichtspunkte berücksichtigt und nichts von seiner Aktualität verloren hat. Dagegen muss ein früher zurückliegendes Gutachten dann als unzureichend bezeichnet werden, wenn inzwischen veränderte Verhältnisse eingetreten sind. Seit der Erstellung des Gutachtens eingetretene positive Behandlungsansätze oder andere Veränderungen des Sachverhalts sind von Amtes wegen zu verifizieren. Zu bedenken ist in diesem Zusammenhang, dass Gefährlichkeitsprognosen nach neuerer forensisch-psychiatrischer Lehre lediglich für den Zeitraum eines Jahres zuverlässig gestellt werden können (Marianne Heer in: BSK StGB, Art. 56 StGB N 67 ff.; BGE 128 IV 247 f.). Im vorliegenden Fall liegt die Erstellung des Hauptgutachtens zwar bereits fast zwei Jahre zurück. Der Gutachter war aber an der Berufungsverhandlung anwesend, erlebte den Beschuldigten erneut persönlich und konnte zu den seitherigen Entwicklungen ausführlich Stellung nehmen. Das Gutachten ist somit aktuell.</w:t>
      </w:r>
    </w:p>
    <w:p>
      <w:r>
        <w:rPr>
          <w:b/>
        </w:rPr>
        <w:t>E. 2.1.2</w:t>
      </w:r>
    </w:p>
    <w:p>
      <w:r>
        <w:t>Der Gutachter äusserte sich im Gutachten zur Frage der Massnahme wie folgt (AS 204.61 und 78 ff.): Die Lebensgeschichte des Beschuldigten sei strafrechtlich mit ähnlichen Vorstrafen vorbelastet. Er sei während Probezeiten wiederholt straffällig geworden. Sowohl die Vorstrafen wie auch die aktuellen Tatvorwürfe seien im Zusammenhang mit den festgestellten psychischen Störungen zu sehen. Beim Beschuldigten sei dann mit hoher bis sehr hoher Wahrscheinlichkeit mit neuerlichen Straftaten im Sinne der mutmasslichen Anlassdelikte zu rechnen, wenn beim Beschuldigten erneut die medikamentöse Behandlung nicht sichergestellt werden könne. Im Falle von Gewaltdelikten sei mit einer weiteren Zunahme der Schwere zu rechnen, wenn die dringend indizierte medikamentöse Behandlung nicht gewährleistet werden könne. Die zeitweilige Häufung und Progression in der Schwere der Gewalt hätten sich nach Entlassung des Beschuldigten aus den letzten Klinikaufenthalten gezeigt. Insbesondere sei aber im Falle des Beschuldigten mittelfristig auch in unspezifischen Beziehungen mit Gewaltdelikten ähnlich der Tatvorwürfe zu rechnen. Dies schliesse auch allfällige plötzliche, unerwartete Gewalt gegen Fremde im öffentlichen Raum ein. Gewalttätiges Verhalten könne beim Beschuldigten ohne Warnsignale auftreten, das heisse eruptiv und unvermittelt. Das Gewaltrisiko sei latent immer vorhanden, steige jedoch allgemein betrachtet bei fehlender antipsychotischer Medikation und unter dem Einfluss von enthemmenden psychoaktiven Substanzen deutlich an. In der Zusammenfassung der therapeutischen Möglichkeiten und Empfehlungen erscheine letztlich nur die Anordnung einer stationären therapeutischen Massnahme im Sinne von Art. 59 StGB Erfolg versprechend und geeignet, der Gefahr weiterer Straftaten zu begegnen. Bei fehlender Therapiebereitschaft sei zu erwarten, dass der Beschuldigte dieser Massnahme erhebliche Widerstände entgegenbringen werde. Die Massnahme könne jedoch auch gegen den Willen des Beschuldigten Erfolg versprechend durchgeführt werden. Diese Äusserung bekräftigte der Gutachter mit Antwort vom 22. Dezember 2020 auf eine Ergänzungsfrage der Verteidigung (AS 204.91): Fehlende Krankheitseinsicht und damit einhergehend eine fehlende Behandlungseinsicht stellten bei der Behandlung von an paranoider Schizophrenie Erkrankten ein grundsätzliches Problem dar, da sie krankheitsimmanent seien. Die erforderliche medikamentöse Behandlung könne ihre volle Wirkung nur über längere Zeiträume entfalten. Eine langfristige psychotherapeutische Arbeit – in diesem Fall eine ausführliche und über Jahre wiederholte Psychoedukation – mit den Zielen eines umfassenden Krankheitsverständnisses, einer Krankheits- und Behandlungseinsicht könne erst dann wirksam werden, wenn Denken, Affekte und Verhalten des Beschuldigten nicht mehr von der Krankheit beeinflusst seien. Die erforderliche Medikation wirke auch gegen den Willen der Betroffenen und eine Behandlung könne in solchen Fällen oft auch gegen die anfänglich ablehnende Haltung der Betroffenen Erfolg versprechend durchgeführt werden. Ein dementsprechendes therapeutisches Vorgehen erfordere damit jedoch relativ viel Zeit, sodass eine Initialisierung und Durchführung der Behandlung gegen den Willen der Betroffenen – wie auch im vorliegenden Fall des Beschuldigten – oft unumgänglich sei.</w:t>
      </w:r>
    </w:p>
    <w:p>
      <w:r>
        <w:rPr>
          <w:b/>
        </w:rPr>
        <w:t>E. 2.1.3</w:t>
      </w:r>
    </w:p>
    <w:p>
      <w:r>
        <w:t>Vor dem Berufungsgericht führte der Gutachter zur Frage der Massnahme ergänzend Folgendes aus (BAS 77 ff.): Der langjährige Krankheitsverlauf und die (gemeint wohl, wenn auch nicht explizit genannt: fehlende) Bereitschaft, sich behandeln zu lassen, liessen die Wahrscheinlichkeit einer erfolgreichen ambulanten Behandlung als sehr gering erscheinen. Das andere sei das Krankheitsbild: Man habe es vorliegend mit einer sehr schwer wiegenden psychischen Störung und sehr schweren Abhängigkeiten von Substanzen zu tun, Letzteres zeitweise wohl auch im Sinne eines wahllosen Konsums von Substanzen. Das seien Krankheitsbilder, die eine stationäre Behandlung erforderten, im forensischen Kontext auch einen längeren stationären Aufenthalt mit klaren Strukturen und auch klaren Behandlungszielen. Das brauche längere Zeit. Es gehe darum, dass der Beschuldigte sein Krankheitsbild genau kennen lerne und verstehe, wie es zu behandeln sei. Es gehe auch darum, dass die Bereitschaft, sich behandeln zu lassen, zunehmend von ihm selbst ausgehe. In der Regel spreche man hier über einen längeren, oft auch mehrjährigen Prozess im Rahmen eines stationären Settings, beispielsweise in einer forensisch-psychiatrischen Klinik. Deshalb sei für ihn (den Sachverständigen) die Empfehlung für eine stationäre Massnahme klar. Es sei mit einer längeren Behandlungsdauer zu rechnen. Mit Blick auf die Richtlinien der antipsychotischen Behandlung sei festzuhalten, dass dem Beschuldigten eine dauerhafte medikamentöse Behandlung empfohlen werde. Dieser habe eine Vielzahl von Rückfällen gehabt. Es sei mit an Sicherheit grenzender Wahrscheinlichkeit davon auszugehen, dass er wieder Rückfälle erleiden werde, wobei dann ohne Behandlung die Wahrscheinlichkeit gross sei, dass er in einen Zustand gerate, in welchem die Begehung von Gewalttaten drohe. (Auf die Frage, wie er als Sachverständiger ein offenes Setting wie betreutes Wohnen beurteile) Mittel- und langfristig (fünf Jahre und länger) müsse es das Ziel sein, dass der Beschuldigte offener leben könne und die Massnahme womöglich aufgehoben werden könne. Er spreche sehr gut auf die Medikamente an. In seinem Fall sei die Krankheit mit Medikamenten sehr gut behandelbar bei gleichzeitiger Abstinenz von Alkohol und illegalen Substanzen. Die Behandlungsaussichten seien in seinem Fall gut. (Auf die Frage, ob das [Pflegezentrum] der richtige Ort sei) Nach seinem Wissen biete [das Pflegezentrum] eine psychiatrische Behandlung an. Noch günstiger wäre eine Behandlung in einer psychiatrischen Klinik mit anschliessender schrittweiser Öffnung bis zum betreuten Wohnen. Es gehe darum, Schritt für Schritt zu prüfen, was an Selbständigkeit möglich sei. Sicherlich sei [das Pflegezentrum] nicht der gänzlich falsche Ort, zumal er dort eine psychiatrische Grundbetreuung habe, sogar eine forensisch-psychiatrische Grundversorgung werde dort geboten. Eine Unterbringung in einer Klinik wäre für den Beschuldigten wegen des Umfangs der Betreuung und der Intensität der Psychotherapie besser. Die sei zumindest im ersten Jahr erforderlich. Es gehe auch um das Erkennen der Zusammenhänge zwischen der Krankheit und der Tatbegehung und um das Erkennen von Symptomen der Krankheit. Das alles benötige eine intensive Auseinandersetzung in Form von Einzel- und Gruppengesprächen. Dieser Rahmen sei grundsätzlich in einer forensisch-psychiatrischen Klinik gegeben. (Auf die Frage nach dem Einfluss der körperlichen Einschränkungen des Beschuldigten) Dies habe im Zeitpunkt der Gutachtenserstellung noch keine Rolle gespielt. Wenn man die heutigen körperlichen Voraussetzungen sehe, müsse man diese bedenken. Es sei eine Frage des gesunden Menschenverstandes, wenn man sich sage, die Wahrscheinlichkeit für sehr schwere Gewaltdelikte senke sich, wenn die körperlichen Voraussetzungen weniger gegeben seien. (Auf Frage) Ja, die Behandlung bei eingeschränkter Mobilität sei in einem stationären Rahmen sicher einfacher, wenn man in die Zukunft blicke, seien aber auch Wohnheime mit einem forensischen Angebot denkbar. (Auf Frage) Die körperliche Beeinträchtigung habe keinen Einfluss auf die medikamentöse Behandlung der Grunderkrankung und auch nicht auf die Psychotherapie. Diese Frage stelle sich nur hinsichtlich der Wahrscheinlichkeit der Begehung schwerer Gewaltdelikte. Die Art der Behandlung bleibe aber gleich. Diese könne später durchaus auch in einem ambulanten Rahmen erfolgen, wenn die Behandlung stabil sei und der Beschuldigte gelernt habe, mit der Krankheit umzugehen. Dann sollte die Weiterbehandlung in einem ambulanten Rahmen das Ziel sein. Er sehe aber aus den Therapieberichten nicht, dass diese Voraussetzungen bereits erfüllt wären. (Auf die Frage nach einer allfälligen Anpassung der Legalprognose wegen der körperlichen Einschränkungen) Im jetzigen Setting sei die Wahrscheinlichkeit von Gewaltdelinquenz des Beschuldigten klein. Das könne man so festhalten. Perspektivisch gesehen, wenn man den Beschuldigten aus dem Setting entlasse und er sich dann wiederum nicht an die Vereinbarungen/Abmachungen halte, wenn er die Medikamente absetze und in eine schlechte psychische Verfassung gerate, würde sich die Legalprognose deutlich verschlechtern und die Wahrscheinlichkeit von Gewaltdelikten würde sehr hoch sein. Es gebe die rein statistischen Prognoseinstrumente. Da falle der Beschuldigte in eine Gruppe von Schizophrenen, die eher günstig zu beurteilen seien, weil er sich gut behandeln lasse. Aber mit Blick auf den bisherigen Krankheitsverlauf und seinen bisherigen Umgang mit der Krankheit über viele Jahre hinweg müsse man festhalten, dass dies Faktoren seien, die für eine schlechte Legalprognose sprächen. Wenn er sich weiterhin behandeln lasse, könne man von einer günstigen Legalprognose sprechen. Wenn er nach seiner Entlassung und mit zunehmender Selbständigkeit die Medikamente absetze und sich nicht an die Vereinbarungen halte, dann würde die Legalprognose punktuell wieder sehr schlecht werden. (Auf Frage) Ob der Beschuldigte in seinem derzeitigen Zustand überhaupt ein Gewaltdelikt begehen könnte, könne er nicht beantworten. Es hänge von der Entwicklung dieses körperlichen Leidens ab, von der Entwicklung nach der Operation, das könne er nicht sagen. (Auf die Frage der Verteidigung, wenn man von einem unabänderlichen körperlichen Zustand ausgehe) Da stelle sich die Frage, ob der Beschuldigte die körperlichen Voraussetzungen für schwere Gewaltdelikte habe, das sei keine Frage der psychiatrischen Perspektive. (Auf Frage) Die Medikamente wirkten beim Beschuldigten gut, dies schon früher. Dieser habe die Einnahmen aber aus fehlender Krankheitseinsicht immer wieder ausgesetzt und deshalb sei es zu Rückfällen gekommen. Hinsichtlich der Perspektive müsse man vorsichtig sein. Es brauche einfach Zeit, die man dem Beschuldigten, aber auch der behandelnden Person lassen müsse. Die Frage der Verhältnismässigkeit einer stationären Massnahme müsse das Gericht beantworten. Nach StGB gebe es seines Erachtens keine Zwischenlösung zwischen stationärer und ambulanter Massnahme. In der Praxis gebe es hingegen viele Möglichkeiten und grosse Unterschiede; nach Art. 59 StGB seien sehr wohl auch offenere Settings möglich.</w:t>
      </w:r>
    </w:p>
    <w:p>
      <w:r>
        <w:rPr>
          <w:b/>
        </w:rPr>
        <w:t>E. 2.2</w:t>
      </w:r>
    </w:p>
    <w:p>
      <w:r>
        <w:t>Die amtliche Verteidigerin des Beschuldigten, Rechtsanwältin Clivia Wullimann, macht für das Berufungsverfahren einen Aufwand von CHF 54,71 Stunden zu je CHF 180.00 geltend (vgl. die unmittelbar nach der Verhandlung eingereichte Honorarnote [BAS 179 ff.], welche zum einen in zeitlicher Hinsicht nicht nur den Aufwand seit der ersten Hauptverhandlung vor Obergericht vom 5.7.2022, sondern das gesamte Berufungsverfahren abdeckt, und zum anderen hinsichtlich der Position vom 30.11.2022 [«Telefon Mutter KL»] bereits berichtigt ist [0.17 Std. bzw. 10 Minuten statt 10 Std.]). Für die Teilnahme an der Hauptverhandlung vom 5. Juli 2022 (ohne Hin- und Rückweg sowie Vor- und Nachbesprechung mit dem Klienten) werden von der Verteidigerin sieben Stunden geltend gemacht. Da die effektive Dauer der Hauptverhandlung 2 ¼ Stunden (08:30 Uhr - 10:45 Uhr) in Anspruch nahm, sind 4,75 Stunden in Abzug zu bringen. Zu streichen ist zudem die Position vom 6. Juli 2022 von total 2,08 Stunden (im Einzelnen: Hin- und Rückweg Urteilseröffnung: 0,83 Stunden; Vor- und Nachbesprechung: 0,25 Stunden; Urteilseröffnung: eine Stunde), da der Abspruch vertagt wurde und deshalb der auf den 6. Juli 2022 angesetzte Termin der Urteilseröffnung entfiel. Ebenfalls zu streichen ist die «Urteilssichtung» (0,33 Stunden) vom 8. Juli 2022, zumal kein Teilurteil ausgefällt wurde und die mit Verfügung vom 8. Juli 2022 tatsächlich zugestellten Unterlagen (Verfahrensprotokoll der HV vom 5.7.2022 sowie Einvernahmeprotokolle des Beschuldigten und des Sachverständigen) in die Honorarnote Eingang fanden (vgl. Position vom 8.7.2022: «Sichtung Verfügung Obergericht inkl. Beilagen» und ergänzend Position vom 6.12.2022 «Aktenstudium»). Unter Berücksichtigung dieser Korrekturen resultiert ein zu entschädigender Aufwand von 47,55 Stunden (= 54,71 Stunden - 7,16 Stunden) zum Stundenansatz von CHF 180.00 (= CHF 8'559.00). Zuzüglich Auslagen von CHF 563.10 und 7,7 % MWST auf CHF 9'122.10 (= CHF 702.40) ist die Entschädigung von Rechtsanwältin Clivia Wullimann, für das Berufungsverfahren auf CHF 9'824.50 festzusetzen und zufolge amtlicher Verteidigung vom Staat Solothurn, vertreten durch die Zentrale Gerichtskasse, zu bezahlen. Vorzubehalten ist im Umfang von 80 % (vgl. die Kostenverlegung im Berufungsverfahren gemäss vorstehender Ziff. VII.2.1), ausmachend CHF 7'859.60, der Rückforderungsanspruch des Staates während zehn Jahren, sobald es die wirtschaftlichen Verhältnisse des Beschuldigten erlauben (Art. 135 Abs. 4 lit. a und Abs. 5 StPO). Demnach wird in Anwendung von Art. 19 Abs. 2, Art. 46 Abs. 2, Art. 47, Art. 49 Abs. 1 und 2, Art. 51, Art. 56, Art. 59, Art. 106, Art. 123 Ziff. 1 i.V.m. Art. 22 Abs. 1, Art. 126 Abs. 1, Art. 139 Ziff. 1 i.V.m. Art. 172 ter Abs. 1 StGB, Art. 140 Ziff. 1 Abs. 2, Art. 144 i.V.m. Art. 172 ter Abs. 1, Art. 180 Abs. 1 StGB; Art. 19a Ziff. 1 BetmG; Art. 57 VPB, Art. 57 Abs. 3 PBG; Art. 135 Abs. 1, Abs. 4 lit. a, Abs. 5, Art. 379 ff., Art. 398 ff., Art. 426 Abs. 1, Art. 428 Abs. 1 und 3 StPO festgestellt und erkannt: 1. A.___ hat sich schuldig gemacht: -    des Raubes, begangen am 2. Dezember 2019 (AKS Ziff. 1); -    der mehrfachen geringfügigen Sachbeschädigung, begangen am 10. November 2019 und am 2. Dezember 2019 (AKS Ziff. 2 und 7); -    der versuchten einfachen Körperverletzung, begangen am 30. Oktober 2019 (AKS Ziff. 3); -    der Tätlichkeiten, begangen am 30. Oktober 2019 (AKS Ziff. 4); -    der Drohung, begangen am 30. Oktober 2019 (AKS Ziff. 5); -    des geringfügigen Diebstahls, begangen am 10. November 2019 (AKS Ziff. 6); -    der mehrfachen Übertretung des Betäubungsmittelgesetzes, begangen von Mitte November 2019 bis am 2. Dezember 2019 (AKS Ziff. 8); -    des Fahrens ohne gültigen Fahrausweis, begangen am 20. September 2019 (AKS Ziff. 9). 2. A.___ wird verurteilt: - zu einer Freiheitsstrafe von 7 ½ Monaten; - zu einer Busse von 200.00, ersatzweise zu 20 Tage Freiheitsstrafe, dies als teilweise Zusatzstrafe zum Strafbefehl der Staatsanwaltschaft des Kanton Solothurn vom 18. Oktober 2019. 3. Der mit den Strafbefehlen der Staatsanwaltschaft des Kantons Solothurn am 17. Oktober 2018 sowie am 18. Oktober 2019 gewährte bedingte Strafvollzug für eine Geldstrafe von je 50 Tagessätzen wird nicht widerrufen. Stattdessen wird für beide Strafen die Probezeit um je ein Jahr verlängert. 4. Für A.___ wird eine stationäre therapeutische Behandlung für die Dauer von zwei Jahren (mit Beginn ab dem 7.12.2022) angeordnet. 5. A.___ wird der seit dem 2. Dezember 2019 erstandene Freiheitsentzug an die Freiheitsstrafe von 7 ½ Monaten, an die Busse bzw. Ersatzfreiheitsstrafe sowie an die stationäre therapeutische Behandlung angerechnet. 6. Es wird festgestellt, dass aufgrund dieser Anrechnung die Freiheitsstrafe sowie Busse bzw. Ersatzfreiheitsstrafe gemäss vorstehender Ziff. 2 bereits getilgt sind. 7. Es wird festgestellt, dass mit separatem Beschluss vom 7. Dezember 2022 gegen A.___ zur Sicherung des Massnahmenvollzuges Sicherheitshaft angeordnet worden ist. 8. Es wird festgestellt, dass gemäss rechtskräftiger Ziffer 8 des Urteils des Amtsgerichts von Solothurn-Lebern vom 1. September 2021 (nachfolgend erstinstanzliches Urteil) sämtliche Zivilforderungen (Genugtuungs- und Schadenersatzforderungen) auf den Zivilweg verwiesen worden sind. 9. Auf den Antrag von A.___ auf Zusprechung einer angemessenen Haftentschädigung wird nicht eingetreten.</w:t>
      </w:r>
    </w:p>
    <w:p>
      <w:r>
        <w:rPr>
          <w:b/>
        </w:rPr>
        <w:t>E. 2.2.1</w:t>
      </w:r>
    </w:p>
    <w:p>
      <w:r>
        <w:t>Dr. L.___, FMH Allgemeine innere Medizin, Heimarzt des Pflegezentrums (nachfolgend [Pflegezentrum]), führte in seinem Bericht vom 9. August 2022 aus (BAS 104 f.), der Beschuldigte sei bei einer neu entdeckten Spinalkanalstenose im Halsbereich mit progredienter Gangschwäche am 29. Oktober 2021 operiert worden. Damit bestehe ein Status nach anteriorer Mikrosikektomie und Fusion HWK 4/5 und HWK 5/6 am 29. Oktober 2021. Die Operation sei erfolgt, weil es ansonsten zu einer kompletten Lähmung ab cervical (C6) gekommen wäre. Klinisch neurologisch zeige sich post-operativ ein ähnliches Bild wie präoperativ. Wegen der bekannten manifesten Myelomalazie auf Höhe HWK 5/6 sei dies auch zu erwarten gewesen. Immerhin habe die Progredienz der Erkrankung komplett gestoppt werden können. In Zukunft werde die Gehfähigkeit voraussichtlich lebenslang deutlich eingeschränkt bleiben. Aktuell sei der Beschuldigte am Rollator selbständig mobil. Das aktuelle Gangbild sei von einem normalen Gehen jedoch weit entfernt.</w:t>
      </w:r>
    </w:p>
    <w:p>
      <w:r>
        <w:rPr>
          <w:b/>
        </w:rPr>
        <w:t>E. 2.2.2</w:t>
      </w:r>
    </w:p>
    <w:p>
      <w:r>
        <w:t>Dem Verlaufsbericht des [Pflegezentrums] vom 4. November 2022 (BAS 132 ff.) lässt sich entnehmen, dass der Beschuldigte seit seinem Eintritt am 7. Juni 2022 ein Einzelzimmer auf einer geschlossen geführten Station bewohne. Der Wohnsektor sei auf die Betreuung von Menschen mit körperlichen und psychischen Leiden mit Pflegebedarf ausgerichtet. Die Behandlung beinhalte regelmässige Gespräche mit dem Pflegepersonal und den Vertretern des Zentrums für ambulante forensische Therapie der [Psychiatrischen Universitätsklinik R.___]. Der Beschuldigte habe sich gut im neuen Umfeld eingelebt. Es habe nunmehr eine Physiotherapiebehandlung zwei Mal wöchentlich etabliert werden können, wobei der Beschuldigte für das eigenständige Durchführen der Übungen kaum Motivation aufbringen könne. Im Alltag sei er durch seine Hemiparese gangbeeinträchtigt, weshalb er sich mit seinem Rollator und für längere Strecken auch mit dem Rollstuhl fortbewege. Die Spinalkanalstenose könne er aber als Ursache für seine Hemiparese kaum akzeptieren und er vermute eher Gründe, die er der neuroleptischen Medikation zuschreibe. Hinsichtlich seiner Risikofaktoren gebe er an, diese zu kennen und sich mit der Diagnose einer Schizophrenie abgefunden zu haben. So wolle er auch abstinent leben und könne sich höchstens den Konsum von alkoholfreiem Bier vorstellen. Den laufenden Strafvollzug sehe er als zweite Chance und er warte gegenwärtig auf das im Dezember 2022 fällige Urteil. Im Alltag zeige sich der Beschuldigte kooperativ und freundlich, aber eher zurückgezogen mit wenigen sozialen Kontakten. So verbringe er viel Zeit im Zimmer mit Fernsehen oder Schlafen. Der Beschuldigte sei medikamentös gut eingestellt und psychopathologisch aktuell stabil. Eine Verlaufskontrolle in der [orthopädischen] Klinik habe ergeben, dass die Resultate der Operation zufriedenstellend seien. Im Alltag benötige der Beschuldigte daher einen Rollator, für weitere Strecken einen Rollstuhl. Bei den physiotherapeutischen Behandlungen sei eine leichte Verbesserung beim Gangbild bemerkt worden. Deutlich beeinflusst werde durch diese Erkrankung die Alltagsgestaltung durch den Verzicht auf gewisse Aktivitäten oder die Befürchtung, beim Duschen zu stürzen. Zur psychiatrischen Behandlung werde auf den separaten Bericht der [psychiatrischen Universitätsklinik R.___] verwiesen. Der Beschuldigte gebe an, dass er motiviert sei, an der Therapie teilzunehmen, und dass er die voraussichtlich angeordnete Massnahme als Chance sehe. Er habe sich zwischenzeitlich auf zwei Einheiten der Aktivierungstherapie auf der Station einlassen können und werde dabei als freundlich und zunehmend offener wahrgenommen. Die begleiteten Ausgänge in die Cafeteria und das erweiterte Areal scheine er zu schätzen. Er pflege kaum Kontakte ausserhalb der Institution. Einzig mit seiner Mutter, die ihn bisher einmal besucht habe, telefoniere er beinahe täglich. Ein sozialer Empfangsraum sei nicht vorhanden. Im Rahmen von Vollzugslockerungen seien begleitete Ausgänge bis ins Dorf […] bewilligt worden. Diese Lockerungen würden nun kleinschrittig erarbeitet und bei jeweils stabilem psychopathologischem Zustandsbild gewährt. Bisher seien sie anstandslos verlaufen. Während des weiteren Aufenthaltes des Beschuldigten im [Pflegezentrum] könnten, auch mit Blick auf eine mögliche zukünftige stationäre Massnahme, diese bereits eingeführten Progressionen gefestigt und evaluiert sowie schrittweise weitere Lockerungen eingeführt werden. Ein Ziel sei es, sein gegenwärtig stabiles psychopathologisches Zustandsbild zu erhalten, ihn in die Tagesstrukturen vermehrt einzubinden und eine vertiefte Krankheitseinsicht zu fördern.</w:t>
      </w:r>
    </w:p>
    <w:p>
      <w:r>
        <w:rPr>
          <w:b/>
        </w:rPr>
        <w:t>E. 2.2.3</w:t>
      </w:r>
    </w:p>
    <w:p>
      <w:r>
        <w:t>Dem Bericht der [psychiatrischen Universitätsklinik R.___] vom 7. November 2022, Dr. O.___, Oberarzt (BAS 137 ff.), ist zu entnehmen, dass der Referent seit dem Eintritt in [das Pflegezentrum] alle ein bis zwei Wochen ein «Verlaufsgespräch» mit dem Beschuldigten geführt habe. Dieser sei durchwegs motiviert erschienen und habe sich dem Behandler gegenüber zugewandt und höflich verhalten. Im Vordergrund seien Alltagsthemen gestanden, das Einleben, immer wieder aber auch der körperlich reduzierte Zustand mit stark eingeschränkter Mobilität aufgrund der Hemiparese. Der Beschuldigte warte letztlich auf das ausstehende Urteil vom 7. Dezember 2022. Bezüglich der Suchtproblematik habe dieser angegeben, zukünftig keine Drogen mehr zu konsumieren, könne sich im Sommer ein alkoholfreies Bier aber vorstellen. Konkrete Strategien, wie er seinen Abstinenzwunsch ausserhalb der geschlossenen Institution umsetzen könnte, habe der Beschuldigte jedoch nicht. Bezüglich deliktrelevanter Risikofaktoren wisse er um die Notwendigkeit seiner Medikation. Er habe sich mit der Diagnose einer Schizophrenie abgefunden und sehe ein, dass er die Medikamente benötige. Von sich aus habe er mehrfach angegeben, von der Einnahme der antipsychotischen Medikation zu profitieren und einen grossen Unterschied zu der Zeit zu sehen, als er diesbezüglich unmediziert gewesen sei, wo er an «wirren Gedanken» gelitten habe. Die Einnahme der Medikation durch den Beschuldigten erfolge zuverlässig und die antipsychotischen Medikamente seien durchwegs im therapeutischen Bereich gelegen. Substanzkonsum sei für den Beschuldigten seit dem Eintritt ins [Pflegezentrum] nicht dokumentiert. Aufgrund der Hemiparese bestehe ein deutlich reduzierter Zustand. Mit der Fortführung der neurochirurgischen bzw. orthopädischen Behandlung im […] sei der Beschuldigte einverstanden. Bei Anwendung kriminalprognostischer Instrumente sehe man bezüglich der Vorgeschichte deutlich, dass der Beschuldigte besonders durch die psychosozialen Auswirkungen der langjährigen und damals unbehandelten schizophrenen Erkrankung sowie seiner multiplen Substanzgebrauchsstörung belastet gewesen und schliesslich deliktisch relevant geworden sei. Unter den aktuellen Bedingungen einer eng strukturierten, therapeutischen Einrichtung seien die dynamisch veränderbaren Risikofaktoren des Beschuldigten, die psychiatrische und pharmakologische Behandlung der schizophrenen Erkrankung, das Gebot zur Abstinenz von psychotropen Substanzen sowie die allgemein reduzierte psychosoziale Leistungsfähigkeit des Beschuldigten teils kompensiert. Vor diesem Hintergrund beurteilten sie das Ausmass des Rückfallrisikos für Gewaltdelikte im Sinne der Anlassdelikte im [Pflegezentrum] als gering bis mittelgradig. Als protektive Faktoren liessen sich für den Beschuldigten die Gesprächsbereitschaft, die regelmässige Einnahme antipsychotischer Medikation sowie das Vorhandensein eines basalen, wenn auch noch nicht hinreichend tragfähigen Krankheitskonzeptes anführen. Das basale Krankheitskonzept sei bezüglich psychoedukativer Elemente der schizophrenen Grunderkrankung bzw. seiner Abstinenzmotivation noch ausbaufähig. Zudem sei die zukünftige berufliche und wohnliche Situation völlig offen nebst dem Fehlen einer sozialen Einbettung.</w:t>
      </w:r>
    </w:p>
    <w:p>
      <w:r>
        <w:rPr>
          <w:b/>
        </w:rPr>
        <w:t>E. 2.2.3.1</w:t>
      </w:r>
    </w:p>
    <w:p>
      <w:r>
        <w:t>Bei der Drohung vom 30. Oktober 2019 hat sich der Beschuldigte vor einer (zurückgedrängten) Frau aufgebaut und zwei Mal aus naher Distanz die Faust aufgezogen. Dies tat er einzig, weil die Geschädigte den Beschuldigten zu Recht gebeten hatte, im Zug das Rauchen zu unterlassen. Dass der Beschuldigte der Geschädigten vorher die Zigarette aus kurzer Distanz ins Gesicht geworfen hatte, liess die Drohung zudem als sehr ernsthaft erscheinen. Allerdings handelte es sich beim Verhalten des Beschuldigten um eine vergleichsweise leichte Drohung. Erneut war eine ungezügelte Wut des Beschuldigten Beweggrund des Übergriffs, er handelte mit direktem Vorsatz, aber ohne die Tat vorher geplant zu haben. Auch in diesem Fall gab es – vor Berücksichtigung der eingeschränkten Schuldfähigkeit - keinen Anlass für den Beschuldigten, dass er sich nicht hätte regelkonform verhalten können. Vor Berücksichtigung des schwergradig reduzierten Schuldfähigkeit ist von einem leichten Verschulden auszugehen, zufolge reduzierter Schuldfähigkeit liegt ein sehr leichtes Verschulden im unteren Bereich vor. Eine Freiheitsstrafe von zehn Tagen wäre angemessen, asperationsweise ist die Einsatzstrafe von sechs Monaten Freiheitsstrafe um fünf Tage zu erhöhen.</w:t>
      </w:r>
    </w:p>
    <w:p>
      <w:r>
        <w:rPr>
          <w:b/>
        </w:rPr>
        <w:t>E. 2.2.3.2</w:t>
      </w:r>
    </w:p>
    <w:p>
      <w:r>
        <w:t>Bei der versuchten einfachen Körperverletzung, ebenfalls begangen am 30. Oktober 2019, durch den Wurf einer brennenden Zigarette aus naher Distanz ins das Gesicht der Geschädigten, hat der Beschuldigte eine nicht nur geringfügige Verletzung des Auges der Geschädigten in Kauf genommen. Eine solche gehört nicht zu den leichtesten Verletzungen im Rahmen dieses Straftatbestandes. Der Beschuldigte hat hier mit der leichteren Vorsatzform, mit Eventualvorsatz, gehandelt, die Tat erfolgte spontan und nicht geplant. Der Beweggrund war ebenfalls die Wut des Beschuldigten über die gerechtfertigte Intervention der Geschädigten. Der Beschuldigte hätte sich problemlos rechtskonform verhalten können. Wäre eine nicht nur geringfügige Augenverletzung eingetreten, wäre von einem leichten Verschulden auszugehen, das mit einer Freiheitsstrafe von sechs Monaten abzugelten wäre. Der Versuch des Beschuldigten war vollendet, hingegen hat sich die Geschädigte nur eine leichte Verbrennung zugezogen. Zufolge Versuchs ist die Strafe auf vier Monate Freiheitsstrafe zu reduzieren. Eine weitere Reduktion hat zu ergehen zufolge der schwergradig verminderten Schuldfähigkeit des Beschuldigten, womit sich eine Freiheitsstrafe von noch einem Monat ergibt. Asperationsweise ist die Einsatzstrafe zur Abgeltung dieses Delikts um einen halben Monat zu erhöhen. Damit ergibt sich insgesamt eine Freiheitsstrafe von sechs Monaten und 20 Tagen.</w:t>
      </w:r>
    </w:p>
    <w:p>
      <w:r>
        <w:rPr>
          <w:b/>
        </w:rPr>
        <w:t>E. 2.3</w:t>
      </w:r>
    </w:p>
    <w:p>
      <w:r>
        <w:t>Der Beschuldigte gab vor Obergericht hinsichtlich seiner körperlichen und seelischen Verfassung und seiner derzeitigen Unterbringung im [Pflegezentrum] im Wesentlichen Folgendes zu Protokoll (vgl. BAS 68 ff. [Einvernahme vom 5.7.2022] und BAS 153 ff. [Einvernahme vom 7.12.2022]): Es gehe ihm psychisch gut und er nehme die ihm verschriebenen antipsychotischen Medikamente regelmässig ein. Er sei dankbar für diese Medikamente. Er wolle auch bei diesen Medikamenten bleiben, denn sie würden ihm sehr gut helfen, stabil zu sein. Seit dem Freiheitsentzug habe er keine Drogen mehr genommen. Zuvor sei er aber drogenabhängig gewesen. Körperlich habe er nach dem operativen Eingriff leider keine Verbesserung feststellen können. Ihm sei mitgeteilt worden, es werde sehr wahrscheinlich nicht besser und er müsse lernen, mit seiner Gehbehinderung zu leben. Die physiotherapeutischen Übungen mache er, soweit es gehe. Manchmal sei er auch sehr enttäuscht und dann mache er nichts. Es komme auf seine Motivation an. Im [Pflegezentrum] habe er sich zwischenzeitlich eingelebt. Dort fänden alle zwei Wochen Therapiegespräche von ca. je 20 Minuten statt. Er habe es so verstanden, dass man im [Pflegezentrum] abwarten wolle, ob nun vom Gericht eine 59er-Massnahme angeordnet werde. Der Arzt habe ihm erklärt, er könne noch keine therapeutischen Gespräche führen, weil er (der Beschuldigte) noch nicht in einer 59er-Massnahme sei. (Auf entsprechende Nachfrage) Ja, es treffe zu, dass er auf freiwilliger Basis die Massnahme vorzeitig hätte antreten können, das habe er aber nicht gemacht. (Auf entsprechende Frage) Ja, er sehe es auch so, dass an ein selbständiges Wohnen derzeit nicht zu denken sei, dies auch aufgrund seiner körperlichen Verfassung. Es wäre aus seiner Sicht schön, künftig eigenständiger leben zu können, aktuell sei er an den Rollator «gefesselt». Anstelle einer weiteren Unterbringung im [Pflegezentrum] wolle er lieber in ein betreutes Wohnen wechseln. (Es werde in einem Bericht festgehalten, er sehe die voraussichtlich angeordnete Therapie als Chance. Auf die Frage, von welcher Anordnung er ausgehe) Das wisse er nicht, aber alles, was jetzt komme, sei eine zweite Chance. Er sei nun seit drei Jahren in Gefangenschaft und habe sich seither geändert. Er sei in dieser Zeit glücklicherweise von den Drogen weggekommen. (Ob er auch eine stationäre Massnahme als Chance erachte) Ja, sicherlich. Er sei positiv eingestellt. (Auf die Frage, ob er den Eindruck habe, draussen zurecht zu kommen): Alleine nicht. Er brauche psychische und physische Betreuung. (Auf den Hinweis, dass eine solche Betreuung bei einer stationären Massnahme dabei sei) Er wolle nun etwas mehr Verantwortung für sein eigenes Leben übernehmen. (Auf die richterliche Feststellung, wonach es im Rahmen einer stationären Massnahme möglich sei, ihn Schritt für Schritt an ein betreutes Wohnen heranzuführen) Er fühle sich jetzt schon bereit dazu. (Konfrontiert mit dem Umstand, wonach im Jahr 2019 nach seiner Entlassung aus der Psychiatrischen Klinik ein ambulantes Setting aufgebaut worden sei, dieses dann aber nicht funktioniert habe, sowie auf die Frage, weshalb es nun heute funktionieren solle, was nun anders sei) Damals habe er im Unterschied zu heute Kokain konsumiert. Das Kokain habe so ziemlich alles in seinem Leben kaputt gemacht. Auch denke er nun mehr darüber nach, welche Fehler er in seinem Leben begangen habe.</w:t>
      </w:r>
    </w:p>
    <w:p>
      <w:r>
        <w:rPr>
          <w:b/>
        </w:rPr>
        <w:t>E. 2.4</w:t>
      </w:r>
    </w:p>
    <w:p>
      <w:r>
        <w:t>Aus dem Gutachten ergibt sich klar und nachvollziehbar, dass - beim Beschuldigten eine schwere psychische Störung vorliegt; - dieser Verbrechen und Vergehen begangen hat, welche mit seiner psychischen Störung in Zusammenhang stehen; - ein Behandlungsbedürfnis des Täters besteht und die öffentliche Sicherheit dies erfordert; - eine Strafe allein nicht geeignet ist, der Gefahr weiterer Straftaten des Täters zu begegnen; - eine stationäre Massnahme geeignet ist, den schweren psychischen Störungen des Beschuldigten zu begegnen, dies auch ohne seine Behandlungsbereitschaft zu Beginn; - zu erwarten ist, dass sich durch eine stationäre Behandlung der Gefahr weiterer mit seiner Störung in Zusammenhang stehender Taten begegnen lässt.</w:t>
      </w:r>
    </w:p>
    <w:p>
      <w:r>
        <w:rPr>
          <w:b/>
        </w:rPr>
        <w:t>E. 2.5</w:t>
      </w:r>
    </w:p>
    <w:p>
      <w:r>
        <w:t>Das Verhältnismässigkeitsprinzip umfasst drei Teilaspekte: Eignung, Erforderlichkeit und Verhältnismässigkeit im engeren Sinne.</w:t>
      </w:r>
    </w:p>
    <w:p>
      <w:r>
        <w:rPr>
          <w:b/>
        </w:rPr>
        <w:t>E. 2.5.1</w:t>
      </w:r>
    </w:p>
    <w:p>
      <w:r>
        <w:t>Gemäss Art. 59 Abs. 1 lit. b StGB erfordert die Anordnung einer stationären Massnahme die Aussicht auf eine Verringerung der Rückfallgefahr. Das Bundesgericht hat sich in einem Entscheid, in welchem es sich mit der Abgrenzung zwischen den Voraussetzungen von Verwahrung und stationärer Massnahme auseinandersetzte, zum Ausmass des zu erwartenden Therapieerfolges bei der Anordnung einer stationären Massnahme geäussert; es hat festgehalten, dass die vage Möglichkeit einer Verringerung der Rückfallgefahr nicht ausreiche.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rechtfertigen würde. Es genüge, dass in dieser Zeit eine deutliche Verringerung der Gefahr weiterer Straftaten erreicht werde. Das Gericht habe nach Ablauf von fünf Jahren die Möglichkeit, beim unveränderten Vorliegen von Erfolgsaussichten eine Verlängerung der Massnahme anzuordnen (Art. 59 Abs. 4 Satz 2 StGB).</w:t>
      </w:r>
    </w:p>
    <w:p>
      <w:r>
        <w:rPr>
          <w:b/>
        </w:rPr>
        <w:t>E. 2.5.2</w:t>
      </w:r>
    </w:p>
    <w:p>
      <w:r>
        <w:t>Der Gutachter stellt fest, dass es für die diagnostizierte psychische Störung des Beschuldigten geeignete Behandlungsmöglichkeiten gibt (AS 204. 74 und 81 f.). Damit lasse sich der Gefahr neuerlicher Straftaten begegnen. Der Beschuldigte bedürfe einer langjährigen antipsychotischen medikamentösen Behandlung sowie spezifischer psychotherapeutischer Interventionen im Einzel- und Gruppensetting in einem geschlossenen forensisch-psychiatrischen Rahmen. In deren Verlauf sollte er Grundlagen über die bei ihm diagnostizierten schweren psychischen Störungen und deren Behandlungsmöglichkeiten erlernen. Wie sich in der Vergangenheit gezeigt habe, werde dies in einem offenen stationären Setting oder gar in einem ambulanten Setting nicht zu erreichen sein. Auch wenn der Beschuldigte derzeit nicht bereit sei, sich einer solchen Behandlung zu unterziehen, könne auch eine allenfalls gegen den Willen des Beschuldigten angeordnete Behandlung Erfolg versprechend durchgeführt werden. Es bedürfe jedoch mit hoher Wahrscheinlichkeit eines langjährigen, stabilen Verlaufes. In diesem Zusammenhang sei von Bedeutung, dass der Beschuldigte nur hinsichtlich seines Drogenkonsums ein Problembewusstsein entwickelt habe, kaum jedoch in Bezug auf seine Schizophrenie-Erkrankung. An dieser Beurteilung hat der Gutachter anlässlich seiner Befragung vor dem Berufungsgericht vollumfänglich festgehalten. Der Gutachter attestierte dem Beschuldigten vor Berufungsgericht, dass sich dessen Behandlungsmotivation mittlerweile deutlich gebessert habe, worauf zurückzukommen sein wird.</w:t>
      </w:r>
    </w:p>
    <w:p>
      <w:r>
        <w:rPr>
          <w:b/>
        </w:rPr>
        <w:t>E. 2.5.3</w:t>
      </w:r>
    </w:p>
    <w:p>
      <w:r>
        <w:t>Auf die Frage nach der Eignung einer ambulanten Behandlung äusserte sich der Gutachter im Gutachten und vor dem Berufungsgericht klar: Nur die Anordnung einer stationären therapeutischen Massnahme im Sinne von Art. 59 StGB erscheine Erfolg versprechend und geeignet, der Gefahr weiterer Straftaten zu begegnen. Das sieht eigentlich auch der Beschuldigte so, wenn er vor der Vorinstanz ausführen liess, die Behandlung bei [der psychiatrischen Uniklinik Q.___] sei adäquat, die Institution geeignet (SL AS 092 f.). Dies erscheint auch plausibel vor dem Hintergrund, dass für den Beschuldigten nach seinem Klinikaustritt im Herbst 2019 ein umfassendes Betreuungs- und Behandlungsangebot erarbeitet worden war, der Beschuldigte dieses aber nicht nutzte und nach wenigen Tagen wieder deliktisch tätig wurde. Überdies wäre die dringend angezeigte Drogenfreiheit bei bloss ambulanter Massnahme bei ihm nicht zu gewährleisten. Wie negativ sich die fehlende Medikamenteneinnahme beim Beschuldigten auswirkt, kann auch dem Zwischenbericht der [Strafanstalt] vom 26. März 2021 entnommen werden (SL AS 060 ff.). Der Beschuldigte musste damals wegen des stark verschlechterten psychischen Zustands versetzt werden ([in die Psychiatrische Uniklinik Q.___]). Der vom Beschuldigten geforderte Verweis auf die (reaktive und zum Eigenschutz allenfalls bestehende) Möglichkeit der fürsorgerischen Unterbringung (vor Amtsgericht liess der Beschuldigte beantragen, das Gericht habe bei der zuständigen KESB eine fürsorgerische Unterbringung zu beantragen) ist bei strafrechtlich indizierter Massnahmenbedürftigkeit nicht zulässig (BGE 145 III 441 E. 8.3 f.). Hinzu kommt, dass beim nun 40-jährigen Beschuldigten in der Vergangenheit bereits 32 psychiatrische Hospitalisationen erfolgten, darunter diverse Einweisungen gegen seinen Willen als Fürsorgerische Unterbringung, diese Hospitalisationen jedoch lediglich wenige Tage bis wenige Wochen dauerten und nach den plausiblen gutachterlichen Ausführungen letztlich viel zu kurz waren, um der Schwere der Krankheitssymptome effektiv und nachhaltig begegnen zu können (AS 204.49). 2.5.4.1 Hinsichtlich der Verhältnismässigkeit im engeren Sinne abzuwägen sind die Schwere des Eingriffs in die Freiheitsrechte des Betroffenen einerseits und sein Behandlungsbedürfnis sowie die Schwere und Wahrscheinlichkeit künftiger Straftaten andererseits. Je schwerer die zu befürchtenden Delikte wiegen, desto geringer kann die Wahrscheinlichkeit, dass sie begangen werden, sein, um eine Massnahme zu rechtfertigen (Stefan Trechsel/Barbara Pauen Borer in: PK StGB, Art. 56 StGB N 7). Umgekehrt bedarf es einer hohen Wahrscheinlichkeit weniger schwerer Taten zur Rechtfertigung einer freiheitsentziehenden Massnahme (BGE 127 IV 1). Dabei kommt der Anlasstat eine erhebliche prognostische Bedeutung zu: Einerseits wird dem Täter keine grössere Gefährlichkeit zugeschrieben werden dürfen, als die, welche sich in der Anlasstat manifestiert hat; andererseits muss die Anlasstat Indizcharakter haben, als «typisch» erscheinen und nicht blosse Gelegenheitstat sein. Die Schwere des Eingriffs in die Freiheitsrechte des Täters ergibt sich in erster Linie aus der Dauer der Massnahme sowie daraus, dass diese nicht klar begrenzt ist und Verlängerungen möglich sind. Es gilt ein «Übermassverbot», indem die Dauer und Eingriffsintensität im Verhältnis zur aufgeschobenen Strafe nicht unverhältnismäs­sig schwerwiegend sein dürfen; die Anordnung einer Massnahme ist nicht statthaft, wenn von einem Täter in Zukunft blosse Übertretungen oder andere Delikte von weniger grosser Tragweite zu erwarten sind (Trechsel/Pauen Borer, a.a.O., Art. 56 N 7 f.; Marianne Heer in: BSK StGB, Art. 56 StGB N 37). Gemäss bundesgerichtlicher Rechtsprechung vermag nur ein gewichtiges Risiko der erneuten Begehung erheblicher Verbrechen oder Vergehen die Anordnung einer stationären Massnahme zu rechtfertigen. Anlasstaten, welche Vergehen darstellen und von relativ geringfügigem Charakter sind, rechtfertigen für sich allein die Anordnung einer stationären Massnahme nicht (BGer 6P.37/2006 vom 29.5.2006 E. 3.1. und 3.3). 2.5.4.2 Das Bundesgericht hatte im Entscheid 6B_835/2017 vom 22. März 2018 die Verhältnismässigkeit der Anordnung einer stationären Massnahme gemäss Art. 59 StGB zu überprüfen. Der Beschuldigte litt unter einem Residualstadium einer chronischen Erkrankung aus dem schizophrenen Formenkreis und einer Störung durch multiplen Substanzengebrauch. Das Obergericht des Kantons Zürich stellte fest, dass der Beschuldigte die Tatbestände der Gefährdung (durch Sprengstoffe und giftige Gase) ohne verbrecherische Absicht (Art. 225 Abs. 1 StGB) und des Vergehens gegen das Waffengesetz (Art. 33 Abs. 1 lit. a WG) in nicht selbstverschuldeter Schuldunfähigkeit erfüllt habe. Der Beschuldigte machte sich im Weiteren schuldig wegen versuchter einfacher Körperverletzung, Nötigung, mehrfachen Hausfriedensbruchs, Vergehen gegen das Chemikaliengesetz, Exhibitionismus, geringfügigen Diebstahls und Entwendung eines Fahrrads zum Gebrauch und wurde mit einer unbedingten Freiheitsstrafe von sieben Monaten, einer unbedingten Geldstrafe von 60 Tagessätzen zu je CHF 30.00 sowie zu einer Busse von CHF 100.00 verurteilt. Zudem wurde eine stationäre Massnahme gemäss Art. 59 StGB angeordnet. Das Bundesgericht hielt fest, dass im psychiatrischen Gutachten davon ausgegangen werde, es bestehe beim Beschuldigten unbehandelt ein hohes Rückfallrisiko für vergleichbare Delikte. Gestützt auf diese Aussage sei von dessen Massnahmenbedürftigkeit auszugehen. Die Straftaten des Beschuldigten hätten sich auch gegen die körperliche Integrität von Drittpersonen gerichtet und es sei in einem Fall, da der Beschuldigte auf der Herrentoilette des Begegnungszentrums Winterthur einen Feuerwerkskörper gezündet habe, nur dem Zufall zu verdanken gewesen, dass keine Person schwer verletzt worden sei. Das Bundesgericht hat in der Folge die Verhältnismässigkeit der stationären Massnahme mit Blick auf die Anlasstaten und das hohe Risiko für vergleichbare Taten bejaht. Im Entscheid 6B_798/2014 vom 20. Mai 2015 ging es um einen Beschuldigten, der mit zwei Strafbefehlen wegen Tätlichkeiten, Drohung, Nötigung und einfacher Körperverletzung zu Geldstrafen von 30 bzw. 150 Tagessätzen verurteilt wurde. Die Geldstrafen wurden wegen Uneinbringlichkeit in eine Ersatzfreiheitsstrafe umgewandelt. Der Beschuldigte wurde in der Folge in Haft genommen; kurz vor Ablauf des Vollzuges der Ersatzfreiheitsstrafe wurde sodann im Sinne von Art. 65 Abs. 1 i.V. mit Art. 59 StGB eine nachträgliche stationäre therapeutische Massnahme angeordnet. Das Bundesgericht stellte fest, dass mit dieser Anordnung das Verhältnismässigkeitsprinzip verletzt worden sei. Die Art der Verfahren (Strafbefehle), die gewählte Strafart (Geldstrafen) und das konkrete Strafmass (180 Tagessätze) machten insgesamt deutlich, dass es sich bei den vom Beschuldigten begangenen Straftaten um relativ geringfügige Delinquenz im unteren Bereich der Kriminalität handle. Der vom Beschuldigten im Zeitpunkt des Urteils des Bundesgerichts bereits ausgestandene Freiheitsentzug von 40 Monaten stehe mit der ursprünglich ausgefällten Geldstrafe von 180 Tagessätzen in einem offenkundigen Missverhältnis. Es liege deshalb ein sehr schwerer Eingriff in die persönliche Freiheit des Beschuldigten vor. Je länger die Massnahme und damit der Freiheitsentzug für den Betroffenen dauere, desto strenger seien die Anforderungen an die Wahrung der Verhältnismässigkeit. Im vorliegenden Fall ergebe sich aus dem psychiatrischen Gutachten keine erhebliche Rückfallgefahr für schwerwiegende Gewaltdelinquenz. Die stationäre Massnahme erweise sich deshalb unter Berücksichtigung der mässigen Schwere der Anlassdelikte, des Masses der Gefährlichkeit, der bisherigen Massnahmendauer unter Einschluss der Ersatzfreiheitsstrafe sowie des Grundrechts der persönlichen Freiheit des Beschuldigten als nicht verhältnismässig. 2.5.4.3 Vorliegend kann vorab auf die ausführlichen und zutreffenden Erwägungen der Vorinstanz zur Verhältnismässigkeit auf US 25 ff. verwiesen werden und festgestellt werden, dass die Anordnung einer stationären Massnahme vor dem Hintergrund der oben bereits dargelegten Rückfallprognose nicht unverhältnismässig ist. Beim Beschuldigten ist dann mit hoher bis sehr hoher Wahrscheinlichkeit mit neuerlichen Straftaten im Sinne der mutmasslichen Anlassdelikte zu rechnen, wenn bei ihm erneut die medikamentöse Behandlung nicht sichergestellt werden kann. Im Falle vom Gewaltdelikten ist gemäss Gutachten mit einer weiteren Zunahme der Schwere zu rechnen, wenn die dringend indizierte medikamentöse Behandlung nicht gewährleistet werden kann. Wenn bisher trotz der unberechenbaren Impulsivität mit Gewaltbereitschaft des Beschuldigten keine ernsthaften Verletzungen von Geschädigten zu beklagen waren, ist dies auch dem Zufall zu verdanken. 2.5.4.4 Für die Anordnung der stationären Massnahme spricht weiter der Therapieverlaufsbericht der [psychiatrischen Klinik] vom 30. Mai 2022 (BAS 43 ff.): Im seit dem 7. Dezember 2021 in der JVA Solothurn laufenden vorzeitigen Strafvollzug habe in der Regel wöchentlich eine Einzeltherapie stattgefunden (seit dem 16.2.2022 insgesamt 11 Sitzungen), welche der Beschuldigte zuverlässig besucht habe. Weiter habe der Beschuldigte ab Ende Januar 2022 aus Eigeninitiative die Kunsttherapie besucht, wegen körperlicher Beschwerden (Fussheberschwäche rechts, aber auch psychosomatische Gründe, Dekonditionierung) habe der Beschuldigte den Weg von seiner WG bis in den Raum der Kunsttherapie mit dem Rollator oder im Rollstuhl zurücklegen müssen. Die durchgeführte Urinprobe sei negativ ausgefallen. Aus forensisch-psychologischer/psychiatrischer Sicht sei der Beschuldigte therapiebedürftig und -willig. Seine Therapiefähigkeit könne aufgrund des kurzen Aufenthaltes in der JVA Solothurn nicht ausreichend verlässlich eingeschätzt werden. Der Beschuldigte anerkenne die ihm vorgeworfenen Taten und sei bereit, in der Psychotherapie an der Verbesserung der Legalprognose zu arbeiten. Es sei ihm bewusst, dass ihn das Rauchen von Kokain in Form von Freebase aggressiv mache und er darum in Zukunft darauf verzichten müsse. Allerdings bagatellisiere er den Einfluss seiner Grunderkrankung, der Schizophrenie, auf das Delinquenzrisiko. Aufgrund der körperlichen Einschränkungen des Beschuldigten sei die geplante Versetzung in das [Pflegezentrum] zu begrüssen. Ein künftiges therapeutisches Ziel müsse sicher ein, dass der Beschuldigte erkenne und akzeptiere, dass bei ihm das Gewaltrisiko immer latent vorhanden sei, auch ohne Drogenkonsum. Beim Beschuldigten werde in Zukunft von zentraler Bedeutung sein, dass mit einer Kombination aus suffizienter medikamentöser Behandlung, psychoedukativen Massnahmen und Psychotherapie die Stabilisierung seines Zustandsbildes aufrecht erhalten wie auch ein Rückfall in den Substanzkonsum vermieden werden könne. Besonders wichtig sei die Adhärenz, zumal es in der Vergangenheit zu häufigen Therapieabbrüchen gekommen sei. In Zukunft werde auch dem sozialen Empfangsraum Beachtung zu schenken sein: Kontakte mit Drogenkonsumenten seien möglichst zu vermeiden. Gemäss positiv lautendem Führungs- und Austrittsbericht der [Strafanstalt] vom 31. Mai 2022 (BAS 49 ff.) wurde der Beschuldigte per 7. Juni 2022 zwecks Erprobung der erreichten Ziele sowie zur Gewährung neuer Übungsfelder in ein offeneres Setting des [Pflegezentrums] verlegt. Der Beschuldigte benötige aus Sicht der JVA aktuell ein gut betreutes und kontrolliertes professionelles Umfeld. Dies in einer Institution, welche auch seinen körperlichen Einschränkungen gerecht werde. Die oben zitierten neuesten Verlaufsberichte des [Pflegezentrums] und der [Psychiatrischen Universitätsklinik R.___] zeigen ebenso eindrücklich, dass der Beschuldigte motiviert ist, an der psychiatrischen und medikamentösen Behandlung mitzuwirken, und dass er den laufenden Freiheitsentzug als zweite Chance ansieht. In der abschliessenden Beurteilung wird im Therapiezwischenbericht der [Psychiatrischen Universitätsklinik R.___] festgehalten, der Beschuldigte nehme seine Medikamente zuverlässig und stehe auch mit dem Behandlungsteam bezüglich deliktsrelevanter Risikofaktoren in regelmässigem Austausch. Dementsprechend wird auch vom behandelnden Psychiater, Dr. O.___, das Rückfallrisiko unter den gegebenen Umständen als deutlich tiefer veranschlagt. Das bestehende basale, aber noch nicht hinreichend tragfähige Krankheitskonzept des Beschuldigten sei in mehrfacher Hinsicht noch ausbaufähig. Eine Entlassung des Beschuldigten aus einer stationären Struktur würde ihn wie bereits früher völlig überfordern und wäre wohl auch aus somatischen Gründen derzeit kaum vorstellbar. Der Beschuldigte wäre wie früher nicht in der Lage, die nötigen Behandlungen im ambulanten Rahmen wahrzunehmen, kann er sich doch aktuell nicht einmal dazu motivieren, seine physiotherapeutischen Übungen eigenständig durchzuführen. Ein sozialer Empfangsraum besteht nicht. 2.5.4.5 Es stellt sich letztlich einzig die Frage, ob die Verhältnismässigkeit (im engeren Sinne) einer stationären Massnahme aufgrund der dargelegten körperlichen Beeinträchtigungen des Beschuldigten zu verneinen ist. Der Beschuldigte leidet an einer Hemiparese (leichtere Halbseitenlähmung) und ist stark gehbehindert. Zurzeit geht er mit einem Rollator und über längere Strecken bewegt er sich mit einem Rollstuhl. Gemäss dem Heimarzt des [Pflegezentrums], Dr. L.___, ist nicht mit einer durchgreifenden Besserung zu rechnen, der Beschuldigte werde in seiner Gehfähigkeit voraussichtlich lebenslang deutlich eingeschränkt bleiben. Demgegenüber lassen sich in der Physiotherapie bereits leichte Verbesserungen der Gehfähigkeit feststellen (vgl. BAS 134). Wie sich die Mobilität des Beschuldigten entwickelt, ist daher noch ungewiss. Einzuräumen ist, dass aufgrund der derzeitigen körperlichen Beeinträchtigung gewisse Tathergänge und -abläufe ausser Betracht fallen, jedoch bleibt die legalprognostische Grundproblematik, nämlich das in hohem Masse deliktrelevante Krankheitsbild des Beschuldigten (paranoide Schizophrenie und Abhängigkeit von multiplen Substanzen), davon unberührt und auch mit eingeschränkter Mobilität kann der Beschuldigte ohne die derzeitigen protektiven Faktoren im stationären Setting durchaus gewalttätig werden, da er regelmässig auf Behandlung (Physiotherapie, Pflege und Betreuung) angewiesen ist, welche eine gewisse körperliche Nähe zwingend erfordert. Die Anordnung einer stationären Massnahme erscheint deshalb auch mit Einbezug der körperlichen Beeinträchtigungen derzeit verhältnismässig, zumal der Beschuldigte aktuell auch aus somatischen Gründen wohl noch für längere Zeit ohnehin in stationärer medizinischer Behandlung verbleiben muss.</w:t>
      </w:r>
    </w:p>
    <w:p>
      <w:r>
        <w:rPr>
          <w:b/>
        </w:rPr>
        <w:t>E. 2.6</w:t>
      </w:r>
    </w:p>
    <w:p>
      <w:r>
        <w:t>Zusammengefasst sind sämtliche Voraussetzungen erfüllt und die Anordnung einer stationären Massnahme gemäss Art. 59 StGB ist zu bestätigen.</w:t>
      </w:r>
    </w:p>
    <w:p>
      <w:r>
        <w:rPr>
          <w:b/>
        </w:rPr>
        <w:t>E. 2.7</w:t>
      </w:r>
    </w:p>
    <w:p>
      <w:r>
        <w:t>In seiner jüngeren Rechtsprechung hebt das Bundesgericht hervor, dass das Verhältnismässigkeitsprinzip nicht nur bei der Anordnung der stationären Massnahme, sondern auch hinsichtlich deren Dauer zu beachten sei (vgl. hierzu Urteil 6B_1172/2020 vom 21.12.2020 E. 1.7.3 mit Hinweis auf BGE 145 IV 65 E. 2.2 S. 69 und E. 2.6.1 S. 74; 135 IV 139 E. 2.4 S. 144; Urteil 6B_636/2018 vom 25.7.2018 E. 4.2.3; je mit Hinweisen). Eine zeitliche Beschränkung der Anordnungsdauer der stationären Massnahme auf weniger als fünf Jahre sei nicht nur bei der Verlängerung der Massnahme, sondern auch bei der Erstanordnung zulässig ( BGE 145 IV 65 E. 2.6.1 S. 74; Urteil 6B_636/2018 vom 25.7.2018 E. 4.2.3). Der Beschuldigte befindet sich erst seit einem halben Jahr im [Pflegezentrum], es konnten jedoch schon mehrere leichte Vollzugslockerungen erfolgreich durchgeführt werden und es ist zu erwarten, dass dies bei weiterhin positivem Verlauf mit Progressionsschritten auch so weitergehen kann bis hin zu einem – vom Beschuldigten gewünschten – betreuten Wohnen, das im Rahmen einer stationären Massnahme möglich ist. Bei dieser Ausgangslage erachtet das Berufungsgericht die Erfolgsaussichten der angeordneten therapeutischen Massnahme als hoch. Unter Berücksichtigung der deutlichen Fortschritte, die der Beschuldigte bislang erreicht hat, und um die derzeit vorhandene Motivation des Beschuldigten zu stärken, ist die stationäre Massnahme auf eine Dauer von zwei Jahren (mit Beginn ab dem 7.12.2022) zu befristen. Mit dieser zeitlichen Begrenzung wird zugleich der Vollzugsbehörde das Signal entsendet, dass die Massnahme – bei Fortbestand der positiven Entwicklung – rasch voranzutreiben ist und weitere Vollzugslockerungen einzuleiten sind.</w:t>
      </w:r>
    </w:p>
    <w:p>
      <w:r>
        <w:rPr>
          <w:b/>
        </w:rPr>
        <w:t>E. 2.8</w:t>
      </w:r>
    </w:p>
    <w:p>
      <w:r>
        <w:t>Eine Unterbringung des Beschuldigten in einer geschlossenen Institution im Sinne von Art. 59 Abs. 3 StGB, worüber letztlich die Vollzugsbehörde zu entscheiden hat (vgl. zur Abgrenzung der Zuständigkeiten zwischen Sachgericht und Vollzugsbehörde den Leitentscheid BGE 142 IV 1 E. 2), erscheint aus Sicht des Berufungsgerichts nicht als notwendig, hingegen wird auf die Empfehlung des Gutachters verwiesen (vgl. BAS 78 f.), wonach die Behandlung in einer psychiatrischen Klinik zu bevorzugen sei.</w:t>
      </w:r>
    </w:p>
    <w:p>
      <w:r>
        <w:rPr>
          <w:b/>
        </w:rPr>
        <w:t>E. 2.9</w:t>
      </w:r>
    </w:p>
    <w:p>
      <w:r>
        <w:t>Die Untersuchungshaft und der vorzeitige Strafvollzug seit dem 2. Dezember 2019 sind an die ausgesprochene Freiheitsstrafe von 7,5 Monaten und die Ersatzfreiheitsstrafe von 20 Tagen für die Busse anzurechnen, womit festgehalten werden kann, dass beide Strafen getilgt sind. Im Übrigen sind die Untersuchungshaft und der vorzeitige Strafvollzug an die stationäre Massnahme anzurechnen. Dazu kann auf die obergerichtliche Rechtsprechung in STBER.2020.30 vom 14. Januar 2021 Ziff. IV (mit Hinweisen auf die bundesgerichtliche Rechtsprechung) verwiesen werden. Die konkrete Dauer der stationären Massnahme steht im Gegensatz zu einer verhängten Freiheitsstrafe nicht im Voraus definitiv fest. Eine Entschädigung wäre demnach an sich nur geschuldet, wenn sich – ex post – zeigen sollte, dass die konkrete Massnahmendauer im Einzelfall kürzer ist als die erstandene Haft. Über die Anrechenbarkeit der Haft wird deshalb dereinst in einem Nachverfahren zu befinden sein. Auf den Antrag des Beschuldigten auf Zusprechung einer Haftentschädigung ist daher im jetzigen Zeitpunkt nicht einzutreten.</w:t>
      </w:r>
    </w:p>
    <w:p>
      <w:r>
        <w:rPr>
          <w:b/>
        </w:rPr>
        <w:t>E. 2.10</w:t>
      </w:r>
    </w:p>
    <w:p>
      <w:r>
        <w:t>Mit separatem Beschluss vom 7. Dezember 2022 wird zur Sicherung des Massnahmenvollzugs für den Beschuldigten Sicherheitshaft angeordnet (vgl. BAS 188 ff.). VII. Kosten und Entschädigungen 1. Bei diesem Verfahrensausgang sind die erstinstanzlichen Verfahrenskosten von total CHF 21'300.00 dem Beschuldigten aufzuerlegen und hinsichtlich der vom Staat bereits ausbezahlten Entschädigung der amtlichen Verteidigerin ist der Rückforderungsanspruch im Umfang von CHF 17'875.85 während 10 Jahren vorzusehen. 2.</w:t>
      </w:r>
    </w:p>
    <w:p>
      <w:r>
        <w:rPr>
          <w:b/>
        </w:rPr>
        <w:t>E. 3</w:t>
      </w:r>
    </w:p>
    <w:p>
      <w:r>
        <w:t>A.___ wird zu einer Busse von CHF 100.00 verurteilt, ersatzweise zu einer Freiheitsstrafe von 1 Tag.</w:t>
      </w:r>
    </w:p>
    <w:p>
      <w:r>
        <w:rPr>
          <w:b/>
        </w:rPr>
        <w:t>E. 4</w:t>
      </w:r>
    </w:p>
    <w:p>
      <w:r>
        <w:t>Auf das Widerrufsverfahren gegen A.___ bezüglich der Urteile der Staatsanwaltschaft des Kantons Solothurn vom 17. Oktober 2018 und 18. Oktober 2019 wird nicht eingetreten.</w:t>
      </w:r>
    </w:p>
    <w:p>
      <w:r>
        <w:rPr>
          <w:b/>
        </w:rPr>
        <w:t>E. 5</w:t>
      </w:r>
    </w:p>
    <w:p>
      <w:r>
        <w:t>Für A.___ wird eine stationäre therapeutische Behandlung angeordnet.</w:t>
      </w:r>
    </w:p>
    <w:p>
      <w:r>
        <w:rPr>
          <w:b/>
        </w:rPr>
        <w:t>E. 6</w:t>
      </w:r>
    </w:p>
    <w:p>
      <w:r>
        <w:t>A.___ werden 640 Tage Haft und vorzeitiger Strafvollzug an die Busse und an die stationäre therapeutische Behandlung angerechnet, womit die Busse und die Ersatzfreiheitsstrafe getilgt sind.</w:t>
      </w:r>
    </w:p>
    <w:p>
      <w:r>
        <w:rPr>
          <w:b/>
        </w:rPr>
        <w:t>E. 7</w:t>
      </w:r>
    </w:p>
    <w:p>
      <w:r>
        <w:t>Zur Sicherung des Massnahmenvollzugs wird A.___ im vorzeitigen Strafvollzug belassen (zur Zeit vollzogen auf der Station […]).</w:t>
      </w:r>
    </w:p>
    <w:p>
      <w:r>
        <w:rPr>
          <w:b/>
        </w:rPr>
        <w:t>E. 8</w:t>
      </w:r>
    </w:p>
    <w:p>
      <w:r>
        <w:t>Sämtliche Zivilforderungen (Genugtuungs- und Schadenersatzforderungen) werden auf den Zivilweg verwiesen.</w:t>
      </w:r>
    </w:p>
    <w:p>
      <w:r>
        <w:rPr>
          <w:b/>
        </w:rPr>
        <w:t>E. 9</w:t>
      </w:r>
    </w:p>
    <w:p>
      <w:r>
        <w:t>Die Entschädigung der amtlichen Verteidigerin von A.___, Rechtsanwältin Clivia Wullimann, wird auf CHF 17'875.85 (Honorar 83.43 Stunden zu CHF 180.00 entsprechend CHF 15'017.40, Auslagen CHF 1'580.40, 7.7 % Mehrwertsteuer CHF 1'278.05) festgesetzt und ist zufolge amtlicher Verteidigung vom Staat zu bezahlen.</w:t>
      </w:r>
    </w:p>
    <w:p>
      <w:r>
        <w:rPr>
          <w:b/>
        </w:rPr>
        <w:t>E. 10</w:t>
      </w:r>
    </w:p>
    <w:p>
      <w:r>
        <w:t>Es wird festgestellt, dass gemäss der diesbezüglich rechtskräftigen Ziffer 9 des erstinstanzlichen Urteils die Entschädigung der amtlichen Verteidigerin von A.___, Rechtsanwältin Clivia Wullimann, für das erstinstanzliche Verfahren auf CHF 17'875.85 (inkl. Auslagen und MwSt.) festgesetzt und zufolge amtlicher Verteidigung vom Staat Solothurn, vertreten durch die Zentrale Gerichtskasse, bezahlt worden ist. Vorbehalten bleibt im Umfang von CHF 17'875.85 der Rückforderungsanspruch des Staates während zehn Jahren, sobald es die wirtschaftlichen Verhältnisse von A.___ erlauben.</w:t>
      </w:r>
    </w:p>
    <w:p>
      <w:r>
        <w:rPr>
          <w:b/>
        </w:rPr>
        <w:t>E. 10.00</w:t>
      </w:r>
    </w:p>
    <w:p>
      <w:r>
        <w:t>und ein Trinkglas im Wert von CHF 8.95 beschädigte. Dadurch verursachte er vorsätzlich an fremdem Eigentum einen Sachschaden. 3. Einfache Körperverletzung (Art. 123 Ziff. 1 StGB), evtl. Versuch, evtl. Tätlichkeiten (Art. 126 Abs. 1 StGB) begangen am 30. Oktober 2019, um 8:39 Uhr, in Solothurn, nach der Station Solothurn-Allmend, im Zug Solothurn-Grenchen, z.Nt. D.___, indem der Beschuldigte der Geschädigten aus einer Distanz von 30 cm eine brennende Zigarette ins Gesicht warf und dabei das linke Auge traf. Die Geschädigte zog sich eine leichte Verbrennung zu, welche zwei Tage lang schmerzte. Durch sein Vorgehen verletzte der Beschuldigte die Geschädigte vorsätzlich. 4. Tätlichkeiten (Art. 126 Abs. 1 StGB) begangen am 30. Oktober 2019, um 8:39 Uhr, in Solothurn, nach der Station Solothurn-Allmend, im Zug Solothurn-Grenchen, z.Nt. D.___, indem der Beschuldigte die Geschädigte drei oder vier Mal vorsätzlich anspuckte. 5. Drohung (Art. 180 Abs. 1 StGB) begangen am 30. Oktober 2019, um 8:39 Uhr, in Solothurn, nach der Station Solothurn-Allmend, im Zug Solothurn-Grenchen, z.Nt. D.___, indem sich der Beschuldigte vor der Geschädigten aufbaute und zweimal aus naher Distanz die Faust aufzog, als würde er die Geschädigte sogleich schlagen. Durch diese Vorgehensweise versetzte der Beschuldigte die Geschädigte vorsätzlich in Angst und Schrecken. 6. Geringfügiger Diebstahl (Art. 139 Ziff. 1 i.V.m. Art. 172 ter Abs. 1 StGB) begangen am 10. November 2019, um 17:20 Uhr, in [Ort 2], […], z.Nt. der Firma E.___, indem der Beschuldigte in unrechtmässiger Bereicherungs- und Aneignungsabsicht, Bier, Wein, Zigaretten und Lebensmittel in einem Gesamtbetrag von CHF 33.05 wegnahm. 7. Geringfügige Sachbeschädigung (Art. 144 Abs. 1 i.V.m. Art. 172 ter Abs. 1 StGB) begangen am 10. November 2019, um 17:20 Uhr, in [Ort 2], z.Nt. der Firma E.___, indem der Beschuldigte mit seinem Fuss gegen einen «Hot Dog»-Maker trat, so dass dieser beschädigt wurde, und ein Glas mit Mentos und Kaugummis beschädigte. Dadurch verursachte er vorsätzlich an fremdem Eigentum einen Sachschaden in Höhe von ca. CHF 125.00. 8. Übertretungen nach Art. 19a des Betäubungsmittelgesetzes (Art. 19a Ziff. 1 BetmG) begangen am 2. Dezember 2019, nachmittags, und in den zwei Wochen zuvor, d.h. seit Mitte November 2019, in [Ort 1], […], Wohnung von F.___, und anderswo, indem der Beschuldigte vorsätzlich rund vier Konsumeinheiten Heroin und 0,2 g Kokain konsumierte. 9. Fahren ohne gültigen Fahrausweis (Art. 57 VPB, Art. 57 Abs. 3 PBG) begangen am 20. September 2019, um 8:48 Uhr, in einem Bus der BSU, zwischen Biberist Waldstrasse - Biberist Breitenfeld, Linie 3, indem der Beschuldigte vorsätzlich ohne gültigen Fahrausweis (kein Billett für seinen Hund) den Bus benützte. 2.</w:t>
      </w:r>
    </w:p>
    <w:p>
      <w:r>
        <w:rPr>
          <w:b/>
        </w:rPr>
        <w:t>E. 11</w:t>
      </w:r>
    </w:p>
    <w:p>
      <w:r>
        <w:t>Die Entschädigung der amtlichen Verteidigerin von A.___, Rechtsanwältin Clivia Wullimann, wird für das Berufungsverfahren auf CHF 9'824.50 (inkl. Auslagen und MwSt.) festgesetzt und ist zufolge amtlicher Verteidigung vom Staat Solothurn, vertreten durch die Zentrale Gerichtskasse, zu bezahlen. Vorbehalten bleibt im Umfang von CHF 7'859.60 (= 80 % von CHF 9'824.50) der Rückforderungsanspruch des Staates während zehn Jahren, sobald es die wirtschaftlichen Verhältnisse von A.___ erlauben.</w:t>
      </w:r>
    </w:p>
    <w:p>
      <w:r>
        <w:rPr>
          <w:b/>
        </w:rPr>
        <w:t>E. 12</w:t>
      </w:r>
    </w:p>
    <w:p>
      <w:r>
        <w:t>Die Kosten des erstinstanzlichen Verfahrens mit einer Urteilsgebühr von CHF 5'600.00, total CHF 21'300.00, gehen zu Lasten von A.___ .</w:t>
      </w:r>
    </w:p>
    <w:p>
      <w:r>
        <w:rPr>
          <w:b/>
        </w:rPr>
        <w:t>E. 13</w:t>
      </w:r>
    </w:p>
    <w:p>
      <w:r>
        <w:t>Von den Kosten des Berufungsverfahrens mit einer Urteilsgebühr von CHF 8'000.00, total CHF 11'200.00, hat A.___ CHF 8'960.00 (= 80 % von CHF 11'200.00) zu bezahlen. Die restlichen CHF 2'240.00 erliegen auf dem Staat.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Vorsitzende                                                                Die Gerichtsschreiberin Marti                                                                                  Lupi De Bruycker Der vorliegende Entscheid wurde vom Bundesgericht mit Urteil 6B_358/2023 vom 16. Juni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