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STBER.2018.79 vom 8. Januar 2019</w:t>
      </w:r>
    </w:p>
    <w:p>
      <w:r>
        <w:t>SO Obergericht, 2019-01-08, DE</w:t>
      </w:r>
    </w:p>
    <w:p>
      <w:r>
        <w:rPr>
          <w:b/>
        </w:rPr>
        <w:t xml:space="preserve">Quelle: </w:t>
      </w:r>
      <w:r>
        <w:t>https://mcp.opencaselaw.ch/entscheid/so_gerichte_STBER.2018.79</w:t>
      </w:r>
    </w:p>
    <w:p>
      <w:r>
        <w:t>FR: SO_GERICHTE STBER.2018.79 du 8 janvier 2019</w:t>
      </w:r>
    </w:p>
    <w:p>
      <w:r>
        <w:t>IT: SO_GERICHTE STBER.2018.79 del 8 gennaio 2019</w:t>
      </w:r>
    </w:p>
    <w:p>
      <w:pPr>
        <w:pStyle w:val="Heading2"/>
      </w:pPr>
      <w:r>
        <w:t>Erwägungen</w:t>
      </w:r>
    </w:p>
    <w:p>
      <w:r>
        <w:rPr>
          <w:b/>
        </w:rPr>
        <w:t>E. 1</w:t>
      </w:r>
    </w:p>
    <w:p>
      <w:r>
        <w:t>Anklagegrundsatz</w:t>
      </w:r>
    </w:p>
    <w:p>
      <w:r>
        <w:t>Vor dem Berufungsgericht wurde von den Beschuldigten in verschiedener Hinsicht eine Verletzung des Anklagegrundsatzes gerügt.</w:t>
      </w:r>
    </w:p>
    <w:p>
      <w:r>
        <w:rPr>
          <w:b/>
        </w:rPr>
        <w:t>E. 1.1</w:t>
      </w:r>
    </w:p>
    <w:p>
      <w:r>
        <w:t>Die Kosten des erstinstanzlichen Verfahrens machen mit einer Urteilsgebühr von CHF 6'400.00 total CHF 11'010.00 aus. Diese Kosten sind in Anwendung von Art. 426 Abs. 1 i.V.m. Art. 428 Abs. 3 StPO von den Beschuldigten zu bezahlen. In Anbetracht der mittäterschaftlichen Tatbegehung rechtfertigt es sich, die Kosten zu gleichen Teilen zu verlegen. Demnach haben die Beschuldigten je1/3(= je CHF 3'670.00) zu bezahlen.</w:t>
      </w:r>
    </w:p>
    <w:p>
      <w:r>
        <w:rPr>
          <w:b/>
        </w:rPr>
        <w:t>E. 1.2</w:t>
      </w:r>
    </w:p>
    <w:p>
      <w:r>
        <w:t>Berufungsverfahren</w:t>
      </w:r>
    </w:p>
    <w:p>
      <w:r>
        <w:t>Die Kosten des Berufungsverfahrens, welche sich mit einer Urteilsgebühr von CHF 4'500.00 auf insgesamt CHF 4'698.00 belaufen, sind von den Parteien nach Massgabe ihres Obsiegens oder Unterliegens zu tragen (Art. 428 Abs. 1 StPO).</w:t>
      </w:r>
    </w:p>
    <w:p>
      <w:r>
        <w:t>Die Berufung der Staatsanwaltschaft war in Bezug auf die beantragten Schuldsprüche ohne Erfolg. In Bezug auf die Sanktionsfolgen errang die Staatsanwaltschaft hingegen einen Teilerfolg. Die ausgefällten Freiheitsstrafen und die Dauer der Landesverweisung wurden im Berufungsverfahren zwar nicht in dem von der Staatsanwaltschaft beantragten Ausmass, aber doch massgeblich erhöht. Bei diesem Verfahrensausgang hat der Staat Solothurn ermessensweise2/3der Kosten (= CHF 3'132.00) zu tragen, während die Beschuldigten je1/9(= je CHF 522.00) zu bezahlen haben.</w:t>
      </w:r>
    </w:p>
    <w:p>
      <w:r>
        <w:t>Ein Nachforderungsanspruch im Sinne von Art. 135 Abs. 4 lit. b StPO ist von den amtlichen Verteidigern vor erster Instanz nicht geltend gemacht worden.</w:t>
      </w:r>
    </w:p>
    <w:p>
      <w:r>
        <w:rPr>
          <w:b/>
        </w:rPr>
        <w:t>E. 1.3</w:t>
      </w:r>
    </w:p>
    <w:p>
      <w:r>
        <w:t>Gerügt wurde vom Beschuldigten 3, aus der Anklageschrift ergebe sich keine genügend klare Umschreibung für den Vorhalt seiner Mittäterschaft an den Delikten gemäss den Ziffern 2.2., 2.3., 3.2. und 3.3. (Sachbeschädigung und Hausfriedensbruch). Auch dem kann nicht gefolgt werden: In den «Vorbemerkungen» der Anklageschrift wird zur Frage der Mittäterschaft ausgeführt, diese ergebe sich bezüglich der drei Beschuldigten aufgrund der äquivalenten Tatbeiträge, insbesondere aufgrund der zumindest konkludent erfolgten gemeinsamen Entschlussfassung, der gleichwertigen, wechselseitigen und arbeitsteiligen Rollenverteilung bei der Durchführung sowie der Aufteilung des Deliktsgutes, wobei der jeweilige Tatbeitrag nach den Umständen des konkreten Falles für die Ausführung des Deliktes so wesentlich war, dass sie mit ihm stand oder fiel, weshalb im Ergebnis alle Beteiligten als Hauptbeteiligte dastehen. Die Beschuldigten 1 und 2 hätten die Gebäude bzw. Grundstücke betreten, während der Beschuldigte 3 jeweils «Schmiere» gestanden sei. Aufgrund der Mittäterschaft müsse er sichsämtlicheHandlungen der übrigen Beteiligten anrechnen lassen. Diese Ausführungen mögen etwas stereotyp sein, damit war für den Beschuldigten 3 aber klar, mit welcher Begründung er der Mittäterschaft nicht nur bei den Diebstahlsdelikten, sondern auch bei den Delikten der Sachbeschädigung und des Hausfriedensbruchs angeklagt wurde, auch wenn in den anschliessenden betreffenden Ziffern 2.2., 2.3., 3.2. und 3.3. der Anklageschrift keine expliziten Tatbeiträge von ihm genannt werden. Die Beurteilung, ob ihm die Tathandlungen der beiden Mitbeschuldigen wie vorgehalten zugerechnet werden können, ist dann bei der nachfolgenden rechtlichen Beurteilung zu prüfen. Auch hier liegt kein Verstoss gegen den Anklagegrundsatz vor.</w:t>
      </w:r>
    </w:p>
    <w:p>
      <w:r>
        <w:rPr>
          <w:b/>
        </w:rPr>
        <w:t>E. 1.4</w:t>
      </w:r>
    </w:p>
    <w:p>
      <w:r>
        <w:t>Letztlich wurde unter dem Titel «Verletzung des Anklagegrundsatzes» vom Beschuldigten 2 geltend gemacht, im Fall von AKS Ziff. 3.1. sei das vorgehaltene Deliktsgut bzw. im Fall von AKS Ziff. 2.2. ein Sachschaden nicht nachgewiesen, es gebe keine Belege für die in der Anklage vorgehaltenen Werte. Dabei handelt es sich um Fragen der Beweiswürdigung, die nachfolgend zu klären sind, und nicht um eine Verletzung des Anklagegrundsatzes.</w:t>
      </w:r>
    </w:p>
    <w:p>
      <w:r>
        <w:rPr>
          <w:b/>
        </w:rPr>
        <w:t>E. 2</w:t>
      </w:r>
    </w:p>
    <w:p>
      <w:r>
        <w:t>Allgemeines zur Beweiswürdigung</w:t>
      </w:r>
    </w:p>
    <w:p>
      <w:r>
        <w:rPr>
          <w:b/>
        </w:rPr>
        <w:t>E. 2.1</w:t>
      </w:r>
    </w:p>
    <w:p>
      <w:r>
        <w:t>Im vorliegenden Fall haben die Beschuldigten, allesamt rumänische Staatsangehörige, mit dem mehrfachen versuchten Diebstahl in Verbindung mit Hausfriedensbruch eine Katalogtat für die obligatorische Landesverweisung verübt (Art. 66a Abs. 1 lit. d StGB).</w:t>
      </w:r>
    </w:p>
    <w:p>
      <w:r>
        <w:rPr>
          <w:b/>
        </w:rPr>
        <w:t>E. 2.2</w:t>
      </w:r>
    </w:p>
    <w:p>
      <w:r>
        <w:t>Berufungsverfahren</w:t>
      </w:r>
    </w:p>
    <w:p>
      <w:r>
        <w:rPr>
          <w:b/>
        </w:rPr>
        <w:t>E. 2.2.1</w:t>
      </w:r>
    </w:p>
    <w:p>
      <w:r>
        <w:t>Die von Rechtsanwalt Andreas Miescher im Berufungsverfahren eingereichte Honorarnote setzt sich aus 27.40 Stunden zu je CHF 180.00, Auslagen von CHF 125.50 und 7.7 % MWST zusammen. Für die Teilnahme an der obergerichtlichen Hauptverhandlung und an der mündlichen Urteilseröffnung sowie für die Nachbesprechung mit dem Mandanten nahm Rechtsanwalt Andreas Miescher einen Aufwand von 10 Stunden an. Die Hauptverhandlung und die Urteilseröffnung nahmen insgesamt 3,5 Stunden in Anspruch. Für die Nachbesprechung mit dem Mandanten (inkl. Reisezeit in die Strafanstalt Bostadel in Menzingen) sind weitere 3,5 Stunden hinzu zu zählen. Von den geschätzten 10 Stunden sind folglich 3 Stunden in Abzug zu bringen. Des Weiteren sind die geltend gemachten Positionen vom 17.September 2018 (0.20 Stunden), 20. September 2018 (0.30 Stunden), 8. Oktober 2018 (1.25 Stunden) und 23. Oktober 2018 (0.35 Stunden) zu kürzen (insgesamt 2.1 Stunden). Es handelt sich hierbei um Aufwendungen, die alle vor Zustellung der Berufungserklärung der Staatsanwaltschaft getätigt wurden und die von der ersten Instanz mit einer Entschädigung von über 5 Stunden für die Nachbearbeitung bereits abgegolten wurden.</w:t>
      </w:r>
    </w:p>
    <w:p>
      <w:r>
        <w:t>Aus den eingereichten Honorarnoten geht hervor, dass sich die drei amtlichen Verteidiger zwei Mal trafen. Um die jeweiligen Verteidigungsstrategien aufeinander abzustimmen, erweist sich ein gemeinsames Treffen als angemessen. Die Erforderlichkeit eines zweiten Treffens ist mit Blick auf den konkreten Verfahrensgegenstand hingegen zu verneinen. Von den beiden Treffen ist die Position mit dem geringeren zeitlichen Aufwand (= 2. Treffen vom 20.12.2018 mit 0.83 Stunden, vgl. Honorarnote RA Fürst) bei allen drei Verteidigern in Abzug zu bringen. Unter Berücksichtigung dieser Kürzungen resultieren 21.47 Stunden (27.40 Stunden - 3 Stunden - 2.1 Stunden - 0.83 Stunden) zum Stundenansatz von CHF 180.00, was CHF 3'864.60 ergibt. Unter Berücksichtigung der Auslagen von CHF 125.50 sowie 7.7 % MWST auf CHF 3'990.10 (= CHF 307.25) ist die Honorarnote für den amtlichen Verteidiger des Beschuldigten 1, Rechtsanwalt Andreas Miescher, auf total CHF 4'297.35 festzusetzen, zahlbar durch den Staat Solothurn, vertreten durch die Zentrale Gerichtskasse.</w:t>
      </w:r>
    </w:p>
    <w:p>
      <w:r>
        <w:t>Vorzubehalten ist während 10 Jahren der Rückforderungsanspruch des Staates im Umfang von CHF 1'432.45 (=1/3von CHF 4'297.35), sobald es die wirtschaftlichen Verhältnisse des Beschuldigten 1 erlauben. Ein Nachforderungsanspruch ist von Rechtsanwalt Andreas Miescher für das Berufungsverfahren nicht geltend gemacht worden.</w:t>
      </w:r>
    </w:p>
    <w:p>
      <w:r>
        <w:rPr>
          <w:b/>
        </w:rPr>
        <w:t>E. 2.2.2</w:t>
      </w:r>
    </w:p>
    <w:p>
      <w:r>
        <w:t>Rechtsanwalt Dominik Probst macht für die amtliche Verteidigung des Beschuldigten 2 im Berufungsverfahren  inkl. HV, Urteilseröffnung, Reiseweg und Nachbearbeitung  einen zeitlichen Aufwand von 28.85 Stunden, Auslagen von CHF 132.60 sowie 7.7 % MWST geltend.</w:t>
      </w:r>
    </w:p>
    <w:p>
      <w:r>
        <w:t>In Abzug zu bringen sind für das zweite Anwaltstreffen, wie bereits unter Ziff. VI.2.2.1 dargelegt, 0.83 Stunden. Für die Teilnahme an der HV sind 0.5 Stunden zu kürzen, da Rechtsanwalt Dominik Probst in der Honorarnote schätzungsweise von 4 Stunden ausging. Das Aktenstudium und die Vorbereitung der HV inkl. Plädoyer werden in der Honorarnote mit 12.50 Stunden veranschlagt. Dieser Aufwand, der die Besprechung mit den beiden anderen amtlichen Verteidigern (Position vom 15.11.2018: 1.75 Stunden) und die Besprechung mit dem Klienten (Position vom 18.12.2018: 3 Stunden) noch nicht umfasst, erweist sich als zu hoch und ist ermessensweise um 3 Stunden zu kürzen. Demnach resultieren insgesamt 24.52 Stunden (= 28.85 Stunden - 0.83 Stunden - 0.5 Stunden  3 Stunden) zum Ansatz von je CHF 180.00 (= CHF 4'413.60).</w:t>
      </w:r>
    </w:p>
    <w:p>
      <w:r>
        <w:t>Unter Berücksichtigung der Auslagen von CHF 132.60 sowie 7.7 % MWST auf CHF 4'546.20 (= CHF 350.05) ist die Honorarnote für den amtlichen Verteidiger des Beschuldigten 2, Rechtsanwalt Dominik Probst, auf total CHF 4'896.25 festzusetzen, zahlbar durch den Staat Solothurn, vertreten durch die Zentrale Gerichtskasse.</w:t>
      </w:r>
    </w:p>
    <w:p>
      <w:r>
        <w:t>Vorzubehalten ist während 10 Jahren der Rückforderungsanspruch des Staates im Umfang von CHF  1'632.10 (=1/3von CHF 4'896.25), sobald es die wirtschaftlichen Verhältnisse des Beschuldigten 2 erlauben. Ein Nachforderungsanspruch ist von Rechtsanwalt Dominik Probst für das Berufungsverfahren nicht geltend gemacht worden.</w:t>
      </w:r>
    </w:p>
    <w:p>
      <w:r>
        <w:rPr>
          <w:b/>
        </w:rPr>
        <w:t>E. 2.2.3</w:t>
      </w:r>
    </w:p>
    <w:p>
      <w:r>
        <w:t>Die im Rechtsmittelverfahren eingereichte Honorarnote von Rechtsanwalt Thomas Fürst, amtlicher Verteidiger des Beschuldigten 3, setzt sich (inkl. einer Nachbearbeitung von 3.5 Stunden und exkl. HV und Urteilseröffnung) aus einem Aufwand von 18.90 Stunden zu je CHF 180.00, Auslagen (inkl. Dolmetscherkosten) von CHF 492.80 und 7.7 % MWST zusammen. Die anwaltlichen Aufwendungen vom 17.9.2018 - 14.11.2018 (insgesamt 2.56 Stunden) werden der Vollständigkeit halber zwar ebenfalls aufgeführt, sie sind aber gemäss dem entsprechenden Vermerk auf der Honorarnote vom erstinstanzlichen Entschädigungsentscheid gedeckt und in den geltend gemachten 18.90 Stunden unberücksichtigt geblieben. Abzuziehen sind wiederum 0.83 Stunden für die zweite Besprechung mit den beiden Verteidigern (Position vom 20.12.2018), so dass 18.07 Stunden verbleiben. Mit der Hauptverhandlung und Urteilseröffnung (3.5 Stunden) resultieren gesamthaft 21.57 Stunden zu je CHF 180.00 (= CHF 3'882.60).</w:t>
      </w:r>
    </w:p>
    <w:p>
      <w:r>
        <w:t>Unter Berücksichtigung der Auslagen von CHF 492.80 sowie 7.7 % MWST auf CHF 4'375.40 (= CHF 336.90) ist die Honorarnote für den amtlichen Verteidiger des Beschuldigten 3, Rechtsanwalt Thomas Fürst, auf total CHF 4'712.30 festzusetzen, zahlbar durch den Staat Solothurn, vertreten durch die Zentrale Gerichtskasse.</w:t>
      </w:r>
    </w:p>
    <w:p>
      <w:r>
        <w:t>Vorzubehalten ist während 10 Jahren der Rückforderungsanspruch des Staates im Umfang von CHF  1'570.75 (=1/3von CHF 4'712.30), sobald es die wirtschaftlichen Verhältnisse des Beschuldigten 3 erlauben. Ein Nachforderungsanspruch ist von Rechtsanwalt Thomas Fürst für das Berufungsverfahren nicht geltend gemacht worden.</w:t>
      </w:r>
    </w:p>
    <w:p>
      <w:r>
        <w:t>Demnach wird in Anwendung von Art. 47, Art. 49 Abs. 1, Art. 51, Art. 66a Abs. 1 lit. d, Art. 139 Ziff. 1 i.V.m. Art. 22 Abs. 1, Art. 144 Abs. 1, Art. 186 StGB; Art. 126 Abs. 1 lit. a und Abs. 2 lit. b, Art. 135 Abs. 1, 2, 4 lit. a und Abs. 5, Art. 379 ff., Art. 398 ff., Art. 426 Abs. 1, Art. 428 Abs. 1 und 3 StPObeschlossen und erkannt:</w:t>
      </w:r>
    </w:p>
    <w:p>
      <w:r>
        <w:t>I.</w:t>
      </w:r>
    </w:p>
    <w:p>
      <w:r>
        <w:t>1.    Es wird festgestellt, dass das Verfahren gegen die Beschuldigten A.___, B.___ und C.___, soweit den Vorhalt der Sachbeschädigung gemäss AKS Ziff. 2.1 und den Vorhalt des Hausfriedensbruchs gemäss AKS Ziff. 3.1 betreffend, mit Beschluss des Amtsgerichts von Bucheggberg-Wassseramt vom 28. August 2018 rechtskräftig eingestellt worden ist.</w:t>
      </w:r>
    </w:p>
    <w:p>
      <w:r>
        <w:t>2.    Es wird festgestellt, dass sich der Beschuldigte A.___ gemäss der diesbezüglich rechtskräftigen Ziff. I.1 des Urteils des Amtsgerichts von Bucheggberg-Wasseramt vom 28. August 2018 (nachfolgend zit.: erstinstanzliches Urteil) der Sachbeschädigung und des Hausfriedensbruchs, begangen am 14. September 2017 (AKS Ziff. 2.3 und 3.3), schuldig gemacht hat.</w:t>
      </w:r>
    </w:p>
    <w:p>
      <w:r>
        <w:t>3.    A.___ hat sich zudem wie folgt schuldig gemacht:</w:t>
      </w:r>
    </w:p>
    <w:p>
      <w:r>
        <w:t>-    des mehrfachen versuchten Diebstahls, begangen am 14. September 2017 (AKS Ziff. 1.1 - 1.3);</w:t>
      </w:r>
    </w:p>
    <w:p>
      <w:r>
        <w:t>-    der Sachbeschädigung, begangen am 14. September 2017 (AKS Ziff. 2.2);</w:t>
      </w:r>
    </w:p>
    <w:p>
      <w:r>
        <w:t>-    des Hausfriedensbruchs, begangen am 14. September 2017 (AKS Ziff. 3.2).</w:t>
      </w:r>
    </w:p>
    <w:p>
      <w:r>
        <w:t>4.    A.___ wird zu einer Freiheitsstrafe von 24 Monaten verurteilt.</w:t>
      </w:r>
    </w:p>
    <w:p>
      <w:r>
        <w:t>5.    A.___ wird die erstandene Haft (= 15.9.2017 - 8.1.2019) an die Freiheitsstrafe angerechnet.</w:t>
      </w:r>
    </w:p>
    <w:p>
      <w:r>
        <w:t>6.    Der Antrag von A.___ auf Zusprechung einer Entschädigung für Überhaft wird abgewiesen.</w:t>
      </w:r>
    </w:p>
    <w:p>
      <w:r>
        <w:t>7.    A.___ wird für die Dauer von 8 Jahren des Landes verwiesen.</w:t>
      </w:r>
    </w:p>
    <w:p>
      <w:r>
        <w:t>8.    Es wird festgestellt, dass sich der Beschuldigte B.___ gemäss der diesbezüglich rechtskräftigen Ziff. I.6. des erstinstanzlichen Urteils der mehrfachen Sachbeschädigung und des mehrfachen Hausfriedensbruchs, begangen am 14. September 2017 (AKS Ziff. 2.2,2.3, 3.2 und 3.3), schuldig gemacht hat.</w:t>
      </w:r>
    </w:p>
    <w:p>
      <w:r>
        <w:t>9.    B.___ hat sich zudem wie folgt schuldig gemacht:</w:t>
      </w:r>
    </w:p>
    <w:p>
      <w:r>
        <w:t>-    des mehrfachen versuchten Diebstahls, begangen am 14. September 2017 (AKS Ziff. 1.1 - 1.3).</w:t>
      </w:r>
    </w:p>
    <w:p>
      <w:r>
        <w:t>10.  B.___ wird zu einer Freiheitsstrafe von 23 Monaten verurteilt.</w:t>
      </w:r>
    </w:p>
    <w:p>
      <w:r>
        <w:t>11.  B.___ wird die erstandene Haft (= 15.9.2017 - 8.1.2019) an die Freiheitsstrafe angerechnet.</w:t>
      </w:r>
    </w:p>
    <w:p>
      <w:r>
        <w:t>12.  Der Antrag von B.___ auf Zusprechung einer Entschädigung für Überhaft wird abgewiesen.</w:t>
      </w:r>
    </w:p>
    <w:p>
      <w:r>
        <w:t>13.  B.___ wird für die Dauer von 8 Jahren des Landes verwiesen.</w:t>
      </w:r>
    </w:p>
    <w:p>
      <w:r>
        <w:t>14.  Der Beschuldigte C.___ hat sich wie folgt schuldig gemacht:</w:t>
      </w:r>
    </w:p>
    <w:p>
      <w:r>
        <w:t>-    des mehrfachen versuchten Diebstahls, begangen am 14. September 2017 (AKS Ziff. 1.1 - 1.3);</w:t>
      </w:r>
    </w:p>
    <w:p>
      <w:r>
        <w:t>-    der mehrfachen Sachbeschädigung, begangen am 14. September 2017 (AKS Ziff. 2.2 und 2.3);</w:t>
      </w:r>
    </w:p>
    <w:p>
      <w:r>
        <w:t>-    des mehrfachen Hausfriedensbruchs, begangen am 14. September 2017 (AKS Ziff. 3.2 und 3.3).</w:t>
      </w:r>
    </w:p>
    <w:p>
      <w:r>
        <w:t>15.  C.___ wird zu einer Freiheitsstrafe von 24 Monaten verurteilt.</w:t>
      </w:r>
    </w:p>
    <w:p>
      <w:r>
        <w:t>16.  C.___ wird die erstandene Haft (= 15.9.2017 - 8.1.2019) an die Freiheitsstrafe angerechnet.</w:t>
      </w:r>
    </w:p>
    <w:p>
      <w:r>
        <w:t>17.  Der Antrag von C.___ auf Zusprechung einer Entschädigung für Überhaft wird abgewiesen.</w:t>
      </w:r>
    </w:p>
    <w:p>
      <w:r>
        <w:t>18.  C.___ wird für die Dauer von 8 Jahren des Landes verwiesen.</w:t>
      </w:r>
    </w:p>
    <w:p>
      <w:r>
        <w:t>II.</w:t>
      </w:r>
    </w:p>
    <w:p>
      <w:r>
        <w:t>1.    Es wird festgestellt, dass gemäss rechtskräftiger Ziff. II.1. des erstinstanzlichen Urteils die Beschuldigten A.___, B.___ und C.___ dem Privatkläger F.___ unter solidarischer Haftbarkeit Schadenersatz von CHF 200.00 zu bezahlen haben.</w:t>
      </w:r>
    </w:p>
    <w:p>
      <w:r>
        <w:t>2.    Es wird festgestellt, dass gemäss rechtskräftiger Ziff. II.2. des erstinstanzlichen Urteils die Beschuldigten A.___, B.___ und C.___ der Privatklägerin G.___ unter solidarischer Haftbarkeit Schadenersatz von CHF 487.00 zu bezahlen haben.</w:t>
      </w:r>
    </w:p>
    <w:p>
      <w:r>
        <w:t>3.    Es wird festgestellt, dass gemäss rechtskräftiger Ziff. II.3. des erstinstanzlichen Urteils die Genugtuungsforderung der Privatklägerin G.___ auf den Zivilweg verwiesen worden ist.</w:t>
      </w:r>
    </w:p>
    <w:p>
      <w:r>
        <w:t>III.</w:t>
      </w:r>
    </w:p>
    <w:p>
      <w:r>
        <w:t>1.    Es wird festgestellt, dass gemäss der der diesbezüglich rechtskräftigen Ziff. III.1. des erstinstanzlichen Urteils die Entschädigung des amtlichen Verteidigers von A.___, Rechtsanwalt Andreas Miescher, für das erstinstanzliche Urteil auf total CHF 12'008.95 (inkl. Auslagen und MWST) festgesetzt und zufolge amtlicher Verteidigung vom Staat, vertreten durch die Zentrale Gerichtskasse, bezahlt worden ist.</w:t>
      </w:r>
    </w:p>
    <w:p>
      <w:r>
        <w:t>Vorbehalten bleibt während 10 Jahren der Rückforderungsanspruch des Staates im Umfang von CHF 12'008.95, sobald es die wirtschaftlichen Verhältnisse von A.___ erlauben.</w:t>
      </w:r>
    </w:p>
    <w:p>
      <w:r>
        <w:t>2.    Es wird festgestellt, dass gemäss der diesbezüglich rechtskräftigen Ziff. III.2. des erstinstanzlichen Urteils die Entschädigung des amtlichen Verteidigers von B.___, Rechtsanwalt Dominik Probst, für das erstinstanzliche Verfahren auf total CHF 11'397.20 (inkl. Auslagen und MWST) festgesetzt und zufolge amtlicher Verteidigung vom Staat Solothurn, vertreten durch die Zentrale Gerichtskasse, bezahlt worden ist.</w:t>
      </w:r>
    </w:p>
    <w:p>
      <w:r>
        <w:t>Vorbehalten bleibt während 10 Jahren der Rückforderungsanspruch des Staates im Umfang von CHF 11'397.20, sobald es die wirtschaftlichen Verhältnisse von B.___ erlauben.</w:t>
      </w:r>
    </w:p>
    <w:p>
      <w:r>
        <w:t>3.    Es wird festgestellt, dass gemäss der diesbezüglich rechtskräftigen Ziff. III.3. des erstinstanzlichen Urteils die Entschädigung des amtlichen Verteidigers von C.___, Rechtsanwalt Thomas Fürst, für das erstinstanzliche Verfahren auf total CHF 11'011.00 (inkl. Auslagen und MWST) festgesetzt und zufolge amtlicher Verteidigung vom Staat Solothurn, vertreten durch die Zentrale Gerichtskasse, bezahlt worden ist.</w:t>
      </w:r>
    </w:p>
    <w:p>
      <w:r>
        <w:t>Vorbehalten bleibt während 10 Jahren der Rückforderungsanspruch des Staates im Umfang von CHF 11'011.00, sobald es die wirtschaftlichen Verhältnisse von C.___ erlauben.</w:t>
      </w:r>
    </w:p>
    <w:p>
      <w:r>
        <w:t>4.    Die Honorarnote des amtlichen Verteidigers von A.___, Rechtsanwalt Andreas Miescher, wird für das Berufungsverfahren auf total CHF 4'297.35 (inkl. Auslagen und MWST) festgesetzt, zahlbar durch den Staat Solothurn, vertreten durch die Zentrale Gerichtskasse.</w:t>
      </w:r>
    </w:p>
    <w:p>
      <w:r>
        <w:t>Vorbehalten bleibt während 10 Jahren der Rückforderungsanspruch des Staates im Umfang von CHF 1'432.45 (=1/3von CHF 4'297.35), sobald es die wirtschaftlichen Verhältnisse von A.___ erlauben.</w:t>
      </w:r>
    </w:p>
    <w:p>
      <w:r>
        <w:t>5.    Die Honorarnote des amtlichen Verteidigers von B.___, Rechtsanwalt Dominik Probst, wird für das Berufungsverfahren auf total CHF 4'896.25 (inkl. Auslagen und MWST) festgesetzt, zahlbar durch den Staat Solothurn, vertreten durch die Zentrale Gerichtskasse.</w:t>
      </w:r>
    </w:p>
    <w:p>
      <w:r>
        <w:t>Vorbehalten bleibt während 10 Jahren der Rückforderungsanspruch des Staates im Umfang von CHF 1'632.10 (=1/3von CHF 4'896.25), sobald es die wirtschaftlichen Verhältnisse von B.___ erlauben.</w:t>
      </w:r>
    </w:p>
    <w:p>
      <w:r>
        <w:t>6.    Die Honorarnote des amtlichen Verteidigers von C.___, Rechtsanwalt Thomas Fürst, wird für das Berufungsverfahren auf total CHF 4'712.30 (inkl. Auslagen und MWST) festgesetzt, zahlbar durch den Staat Solothurn, vertreten durch die Zentrale Gerichtskasse.</w:t>
      </w:r>
    </w:p>
    <w:p>
      <w:r>
        <w:t>Vorbehalten bleibt während 10 Jahren der Rückforderungsanspruch des Staates im Umfang von CHF 1'570.75 (=1/3von CHF 4'712.30), sobald es die wirtschaftlichen Verhältnisse von C.___ erlauben.</w:t>
      </w:r>
    </w:p>
    <w:p>
      <w:r>
        <w:t>7.    Die Kosten des erstinstanzlichen Verfahrens mit einer Urteilsgebühr von CHF 6'400.00, total CHF 11'010.00, haben A.___, B.___ und C.___ zu je1/3(= je CHF 3'670.00) zu bezahlen.</w:t>
      </w:r>
    </w:p>
    <w:p>
      <w:r>
        <w:t>8.    Die Kosten des Berufungsverfahrens mit einer Urteilsgebühr von CHF 4'500.00, total CHF 4'698.00, hat zu2/3(= CHF 3'132.00) der Staat Solothurn zu bezahlen. Je1/9(= je CHF 522.00) haben die Beschuldigten A.___, B.___ und C.___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w:t>
      </w:r>
    </w:p>
    <w:p>
      <w:r>
        <w:rPr>
          <w:b/>
        </w:rPr>
        <w:t>E. 2.3</w:t>
      </w:r>
    </w:p>
    <w:p>
      <w:r>
        <w:t>Auch eine persönliche Härte kann bei den Beschuldigten, die einzig für die Begehung von Einbruchsdiebstählen in die Schweiz eingereist sind, im Falle einer Landesverweisung nicht erkannt werden. Beim Diebstahl handelt es sich um ein Verbrechen, wobei das Verschulden der Beschuldigten als leicht bis mittelschwer beurteilt wurde. Das öffentliche Interesse an der Fernhaltung der drei Beschuldigten, sog. Kriminaltouristen, die kurz nach der bedingten Entlassung erneut straffällig geworden sind und denen auch für die Zukunft eine schlechte Legalprognose ausgestellt werden muss, ist hoch. Die Beschuldigten werden in einen EU-Staat ausgeschafft. Die Dauer der für alle drei Beschuldigten anzuordnenden Landesverweisung kann unter diesen Umständen nicht am unteren Ende des vorgegebenen Rahmens angesetzt werden, eine Landesverweisung für je acht Jahre ist angemessen.</w:t>
      </w:r>
    </w:p>
    <w:p>
      <w:r>
        <w:t>Aufgrund der Tatsache, dass die drei Beschuldigten Bürger des EU-Mitgliedstaates Rumänien sind, hat keine Ausschreibung im SIS zu erfolgen.</w:t>
      </w:r>
    </w:p>
    <w:p>
      <w:r>
        <w:t>VI. Kosten und Entschädigungen</w:t>
      </w:r>
    </w:p>
    <w:p>
      <w:r>
        <w:t>1. Verfahrenskosten</w:t>
      </w:r>
    </w:p>
    <w:p>
      <w:r>
        <w:rPr>
          <w:b/>
        </w:rPr>
        <w:t>E. 2.4</w:t>
      </w:r>
    </w:p>
    <w:p>
      <w:r>
        <w:t>Für die Straferhöhung zufolge der mehrfachen Sachbeschädigung und des mehrfachen Hausfriedensbruchs, für die eine Freiheitsstrafe verwirkt worden ist, kann auf die Ausführungen der Vorinstanz auf US 24 f. verwiesen werden. Beide Delikte stehen in engem Verhältnis zu den soeben beurteilten versuchten Diebstählen und ihr Unwert wurde mit der Strafe für diese Delikte bereits zu einem Teil abgegolten. Unter Beachtung dieser Umstände und unter Berücksichtigung des Asperationsprinzips ist eine Straferhöhung um insgesamt weitere zwei Monate angemessen; das Strafmass beträgt vor Berücksichtigung der Täterkomponenten somit 22 Monate Freiheitsstrafe.</w:t>
      </w:r>
    </w:p>
    <w:p>
      <w:r>
        <w:rPr>
          <w:b/>
        </w:rPr>
        <w:t>E. 2.5</w:t>
      </w:r>
    </w:p>
    <w:p>
      <w:r>
        <w:t>In Bezug auf die Täterkomponenten sind es vor allem die einschlägigen Vorstrafen, welche allen drei Beschuldigten erheblich zum Nachteil gereichen. Die Beschuldigten 1 und 3 waren erst am 12. Juli 2017  und damit nur gerade zwei Monate vor den vorliegend zu beurteilenden Delikten  bedingt aus dem Gefängnis entlassen worden. Sie waren in Tschechien im Jahr 2014 wegen  teilweise gemeinsam begangenen  Raub- und Diebstahlsdelikten bzw. Raubdelikten zu 6 Jahren und 3 Monaten bzw. zu 6 Jahren Gefängnis verurteilt worden. Der Beschuldigte 2 wurde laut seinem rumänischen Strafregisterauszug zu verschiedenen Bussen und im Jahr 2016 wegen Einbruchdiebstahls zu 4 Jahren Gefängnis verurteilt.</w:t>
      </w:r>
    </w:p>
    <w:p>
      <w:r>
        <w:t>Zum Vorleben und den persönlichen Verhältnissen der Beschuldigten ist nur wenig bekannt (vgl. polizeiliche Befragungen zur Person: Beschuldigter 1 AS 664 ff., Beschuldigter 2 AS 717 ff., Beschuldigter 3 AS 756 ff.), es ist aber auch nicht zu erkennen, dass diese Umstände  mit Ausnahme der genannten Vorstrafen  von relevantem Einfluss auf die Strafzumessung sein könnten. Sowohl der Beschuldigte 1 als auch der Beschuldigte 2 gaben in der Befragung zur Person bei der Polizei an, dass sie eine angefangene Berufsausbildung nicht fertigmachen konnten, weil die Eltern nicht das Geld dazu hatten, sie weiter zu unterstützen. Sie bezeichneten ihre Kindheit als gut. Der Beschuldigte 3 gab an, dass er sich mit Gelegenheitsjobs über Wasser halte und weiterhin bei seiner Mutter wohne. Er habe seinen Vater nie kennen gelernt, aber er habe ein sehr enges Verhältnis zu seiner Mutter. Sie stammen alle aus sehr bescheidenen Verhältnissen, konnten keine Berufsausbildung abschliessen und wurden schon jung straffällig.</w:t>
      </w:r>
    </w:p>
    <w:p>
      <w:r>
        <w:t>Die Beschuldigten wiesen zu Beginn jede Schuld von sich mit teilweise abstrusen Erklärungen für die sie belastenden Indizien. Als erster stand der Beschuldigte 2 zu seiner Beteiligung an den vorgehaltenen Einbruchsdelikten, was ihm strafmindernd anzurechnen ist. Zuletzt standen die Beschuldigten dann allesamt mehr oder weniger zu ihrem Fehlverhalten, dies kann jedoch angesichts der zu diesem Zeitpunkt erdrückenden Beweislage keine Strafminderung zur Folge haben. Ihre Führung im Strafvollzug ist einwandfrei. Trotz einschlägiger Rückfälligkeit innert kürzester Frist kann den Beschuldigten Reue attestiert werden, die sich auch in der Anerkennung von zwei Schadenersatzforderungen geäussert hat. Eine erhöhte Strafempfindlichkeit ist bei keinem der Beschuldigten auszumachen. Im Rahmen des Sanktionenpakets nur leicht strafmindernd zu berücksichtigen ist die noch auszufällende Landesverweisung (vgl. hierzu nachfolgende Ziff. V.), da diese für die Beschuldigten wenig nachteilig ins Gewicht fällt.</w:t>
      </w:r>
    </w:p>
    <w:p>
      <w:r>
        <w:t>Nicht erkennbar ist eine Verletzung des Beschleunigungsgebots durch die Staatsanwaltschaft, dies auch unter Berücksichtigung der Tatsache, dass sich die Beschuldigten in Untersuchungshaft befanden: Die Beschuldigten wurden dem Kanton Solothurn zwischen dem 6. und dem</w:t>
      </w:r>
    </w:p>
    <w:p>
      <w:r>
        <w:rPr>
          <w:b/>
        </w:rPr>
        <w:t>E. 2.6</w:t>
      </w:r>
    </w:p>
    <w:p>
      <w:r>
        <w:t>Angesichts der massiven einschlägigen Vorstrafen ist bei allen drei Beschuldigten von einer ungünstigen Legalprognose auszugehen, was unbestritten blieb. (für alle drei Beschuldigten wurden vor Obergericht unbedingte Freiheitsstrafen beantragt). Ein (teil)bedingter Vollzug der Freiheitsstrafen fällt folglich ausser Betracht.</w:t>
      </w:r>
    </w:p>
    <w:p>
      <w:r>
        <w:rPr>
          <w:b/>
        </w:rPr>
        <w:t>E. 2.7</w:t>
      </w:r>
    </w:p>
    <w:p>
      <w:r>
        <w:t>An die zu vollziehenden Freiheitsstrafen von 24 Monaten (Beschuldiger 1 und 3) bzw. 23 Monaten (Beschuldigter 2) sind in Anwendung von Art. 51 StGB die ausgestandene Haft (Untersuchungshaft: 15.9.2017 - 28.1.2018; vorzeitiger Strafvollzug: 29.1.2018  2.12.2018 sowie Sicherheitshaft: 3.12.2018 - 8.1.2019) anzurechnen.</w:t>
      </w:r>
    </w:p>
    <w:p>
      <w:r>
        <w:t>Es ist festzustellen, dass die von den Beschuldigten ausgestandene Haft annähernd 16 Monate ausmacht und somit die ausgesprochenen Freiheitsstrafen nicht übersteigt. Die Anträge der Beschuldigten auf Ausrichtung einer Entschädigung für Überhaft sind deshalb abzuweisen.</w:t>
      </w:r>
    </w:p>
    <w:p>
      <w:r>
        <w:t>V. Landesverweisung</w:t>
      </w:r>
    </w:p>
    <w:p>
      <w:r>
        <w:rPr>
          <w:b/>
        </w:rPr>
        <w:t>E. 3</w:t>
      </w:r>
    </w:p>
    <w:p>
      <w:r>
        <w:t>Unbestrittener Sachverhalt</w:t>
      </w:r>
    </w:p>
    <w:p>
      <w:r>
        <w:t>Von den Beschuldigten wird der ihnen in der Anklageschrift vorgehaltene Sachverhalt in den Grundzügen anerkannt. Die drei Diebstahlsdelikte sind demnach wie folgt abgelaufen:</w:t>
      </w:r>
    </w:p>
    <w:p>
      <w:r>
        <w:t>Die bestrittenen Sachverhaltsfragen sind nachfolgend zu prüfen, wobei die unmittelbar damit zusammenhängenden Rechtsfragen ebenfalls beantwortet werden (vgl. nachfolgende Ziff. II.5). In Ziff. III. wird schliesslich die rechtliche Frage der qualifizierten Tatbegehung (Bandenmässigkeit und Gewerbsmässigkeit) separat behandelt.</w:t>
      </w:r>
    </w:p>
    <w:p>
      <w:r>
        <w:rPr>
          <w:b/>
        </w:rPr>
        <w:t>E. 3.2</w:t>
      </w:r>
    </w:p>
    <w:p>
      <w:r>
        <w:t>und 3.3. (Sachbeschädigung und Hausfriedensbruch). Auch dem kann nicht gefolgt werden: In den «Vorbemerkungen» der Anklageschrift wird zur Frage der Mittäterschaft ausgeführt, diese ergebe sich bezüglich der drei Beschuldigten aufgrund der äquivalenten Tatbeiträge, insbesondere aufgrund der zumindest konkludent erfolgten gemeinsamen Entschlussfassung, der gleichwertigen, wechselseitigen und arbeitsteiligen Rollenverteilung bei der Durchführung sowie der Aufteilung des Deliktsgutes, wobei der jeweilige Tatbeitrag nach den Umständen des konkreten Falles für die Ausführung des Deliktes so wesentlich war, dass sie mit ihm stand oder fiel, weshalb im Ergebnis alle Beteiligten als Hauptbeteiligte dastehen. Die Beschuldigten 1 und 2 hätten die Gebäude bzw. Grundstücke betreten, während der Beschuldigte 3 jeweils «Schmiere» gestanden sei. Aufgrund der Mittäterschaft müsse er sich sämtliche Handlungen der übrigen Beteiligten anrechnen lassen. Diese Ausführungen mögen etwas stereotyp sein, damit war für den Beschuldigten 3 aber klar, mit welcher Begründung er der Mittäterschaft nicht nur bei den Diebstahlsdelikten, sondern auch bei den Delikten der Sachbeschädigung und des Hausfriedensbruchs angeklagt wurde, auch wenn in den anschliessenden betreffenden Ziffern 2.2., 2.3., 3.2. und 3.3. der Anklageschrift keine expliziten Tatbeiträge von ihm genannt werden. Die Beurteilung, ob ihm die Tathandlungen der beiden Mitbeschuldigen wie vorgehalten zugerechnet werden können, ist dann bei der nachfolgenden rechtlichen Beurteilung zu prüfen. Auch hier liegt kein Verstoss gegen den Anklagegrundsatz vor.</w:t>
      </w:r>
    </w:p>
    <w:p>
      <w:r>
        <w:rPr>
          <w:b/>
        </w:rPr>
        <w:t>E. 3.3</w:t>
      </w:r>
    </w:p>
    <w:p>
      <w:r>
        <w:t>der Anklageschrift wird in Bezug auf die Handlungen in Chénens als Deliktszeit der 15. September 2017, ca. 23:35 Uhr, bezeichnet. Dabei handelt es sich um einen offensichtlichen Verschrieb, richtig wäre der späte Abend des 14. September 2017: Die Beschuldigten wurden am frühen Morgen des 15. September 2017 von der Polizei angehalten und in der Folge festgenommen. Zu Beginn der Berufungsverhandlung erfolgte diesbezüglich denn auch ein entsprechender Hinweis des Vorsitzenden (vgl. vorstehendes Verhandlungsprotokoll). Dieser offensichtliche Fehler wurde von allen Verfahrensbeteiligten erkannt und führte in keiner Weise zu einer Einschränkung der Verteidigungsrechte. Es wurden hinsichtlich der genannten Anklagepunkte denn von Seiten der Beschuldigten auch keine Freisprüche, Einstellungen oder die Rückweisung der Anklageschrift verlangt. - Gleiches gilt für die Tatzeitumschreibung in den Ziffern 1.1, 2.1 und 3.1. der Anklageschrift bezüglich der Handlungen in Derendingen: Hier wird als Tatzeit die Zeitspanne zwischen dem 9. und dem 18. September 2017 genannt, entsprechend den Ausführungen der Geschädigten (in dieser Zeit war das betroffene leerstehende Einfamilienhaus nicht besucht worden). Diese Tatzeitumschreibung wurde vom Beschuldigten 2 vor Obergericht als ungenau gerügt. Auch hier hätte in der Anklage die mögliche Tatzeit auf den Zeitraum vom Abend des 9. September 2017 bis zum späten Abend des 14. September 2017 beschränkt werden müssen. Aber auch diese Ungenauigkeit bewirkte keinerlei Einschränkung der Verteidigungsrechte. Eine Verletzung des Anklagegrundsatzes ist somit in beiden Fällen zu verneinen.</w:t>
      </w:r>
    </w:p>
    <w:p>
      <w:r>
        <w:rPr>
          <w:b/>
        </w:rPr>
        <w:t>E. 4</w:t>
      </w:r>
    </w:p>
    <w:p>
      <w:r>
        <w:t>Wesentliche Aussagen der Beschuldigten</w:t>
      </w:r>
    </w:p>
    <w:p>
      <w:r>
        <w:rPr>
          <w:b/>
        </w:rPr>
        <w:t>E. 4.1</w:t>
      </w:r>
    </w:p>
    <w:p>
      <w:r>
        <w:t>Bei den Strafverfolgungsbehörden des Kantons Freiburg bestritten die drei Beschuldigten  allseits noch ohne Wissen um die in Derendingen gesicherten Spuren  sämtliche Vorhalte, sie hätten keine Straftaten begangen. Sie wüssten nichts von den aufgefundenen Handschuhen und den Uhren, seien nur auf der Durchreise und hätten das erste Mal im Leben mit der Justiz zu tun (AS 241 ff., 346 ff., 368 ff. und 496 ff., wobei der Beschuldigte 3 im Gegensatz zu den beiden Mitbeschuldigten auf seine kurz vorher abgesessene Gefängnisstrafe hinwies). Dabei blieben die Beschuldigten 1 und 3 auch anlässlich der Ersteinvernahme durch die Staatsanwältin im Kanton Solothurn (AS 294 ff., 538 ff.), einzig der Beschuldigte 2 räumte im Verlaufe der Ersteinvernahme durch die Staatsanwältin eine gewisse Mitschuld an den Delikten ein, er sei dabei der Chauffeur gewesen (AS 406 ff.). Bei ihren ausführlichsten Aussagen nach der Überstellung in den Kanton Solothurn äusserten sich die Beschuldigten  in chronologischer Reihenfolge  wie folgt:</w:t>
      </w:r>
    </w:p>
    <w:p>
      <w:r>
        <w:rPr>
          <w:b/>
        </w:rPr>
        <w:t>E. 4.2</w:t>
      </w:r>
    </w:p>
    <w:p>
      <w:r>
        <w:t>Der Beschuldigte 2 bezeichnete sich als Chauffeur bei zwei Einbrüchen im Kanton Freiburg und einem im Kanton Solothurn, an die Ortschaften und Zeiten könne er sich nicht mehr erinnern (Befragung vom 24.10.2017, AS 072 ff.). Ob die beiden anderen Beschuldigten überhaupt etwas gestohlen hätten, könne er nicht sagen. Seine vorgängigen Aussagen bei der Hafteinvernahme hätten darauf beruht, was ihm die beiden Anderen gesagt hätten. Zu den Rollen der beiden Anderen könne er nichts sagen, er kenne sie seit der Schulzeit. Die Beiden seien Cousins. Einen Bezug zur Schweiz habe er nicht, sie seien auf der Durchreise gewesen. Eingereist seien sie glaublich am 9. September 2017 von Frankreich her. Einbrüche seien nicht von Anfang an abgemacht gewesen. Warum sie das dann gemacht hätten, wisse er nicht. Übernachtet hätten sie auf Parkplätzen. Nur er sei gefahren, das Auto gehöre einem Verwandten von ihm. Sie seien einfach aufs Geratewohl gefahren ohne Plan. Sie seien immer zusammen gewesen. Geld habe er von daheim mitgenommen. An Derendingen erinnere er sich nicht. Die beiden im Auto aufgefundenen Uhren kenne er nicht, ebenso wenig die Handschuhe. Zwei Paar Handschuhe hätten die beiden anderen Männer gebraucht, ein Paar habe er in Italien zum Tanken gebraucht. Wie und wo die Beiden diese gebraucht hätten, wisse er nicht. Sie seien einfach mit den Handschuhen aus dem Auto gegangen. Dies sei am Abend gewesen. Was sie gemacht hätten, wisse er nicht. Wie er heute wisse, sei das in den Kantonen Solothurn und Freiburg gewesen. Diese hätten ihm einfach gesagt, er solle hier halten, sonst nichts. Er habe sich damals gedacht, sie würden einbrechen. Wissen tue er dies erst jetzt. Das Brecheisen sei gebraucht worden, um in Häuser einzubrechen. Ja, die beiden Kollegen hätten dieses jeweils mitgenommen, wenn sie am Abend das Auto verlassen hätten. Ja, er habe gewusst, wofür sie hinausgehen würden, nicht aber, wo genau sie hingehen würden. Ja, er sei auch in Derendingen dabei gewesen. Das Haus habe er aber nie gesehen. Mit dem Einbruch habe er nichts zu tun. Seine Schuhabdrücke könne man unmöglich dort gefunden haben. Er sei nicht im Haus gewesen. Es sei aber möglich, dass die beiden Anderen den Einbruch gemacht hätten. Über die Rollenverteilung wisse er nichts, er sei nur der Chauffeur gewesen und sei immer im Auto geblieben. Die Beiden seien dann wieder zum Auto gekommen. Es habe nicht ein Bestimmter von ihnen die Idee zu den Einbrüchen gehabt, es sei mit dem Einverständnis aller passiert. Man habe das ein paar Tage nach der Einreise in die Schweiz so beschlossen. Es sei einfach ein spontanes Gespräch gewesen. Was in Derendingen gestohlen worden sei, wisse er nicht. Er habe das Deliktsgut nicht einmal gesehen. So habe dieses auch nicht aufgeteilt werden können. Sie hätten ihm nicht gesagt, ob sie etwas gestohlen hätten. Er habe aus Dummheit mitgewirkt bei den Einbrüchen. Nach dem Einbruch in Derendingen sei er weggefahren und habe auf der Autobahn irgendwo auf einem Parkplatz geparkt.</w:t>
      </w:r>
    </w:p>
    <w:p>
      <w:r>
        <w:t>Gegenüber der Staatsanwältin bestätigte der Beschuldigte 2 am 23. Januar 2018 (AS 157 ff.) seine Teilnahme an den Delikten. In Derendingen hätten sie nichts gestohlen. Sie hätten das Glas mit einem Schraubenzieher beschädigt. In Lovens hätten sie nichts beschädigt, das Fenster sei bereits offen gewesen. In Chénens hätten sie die Sachbeschädigung wieder mit dem Schraubenzieher verursacht. In Rumänien arbeite er in der Autowäscherei und als Chauffeur. Er könne sich nicht erinnern, wie viel er dort gearbeitet habe. Er habe ca. EUR 300.00 verdient, weniger als der Minimallohn. Er sei nicht vorbestraft, auch in anderen Ländern nicht. (Auf Vorhalt der Vorstrafen von einmal neun Monaten und einmal vier Jahren in Grossbritannien) Ja, das sei richtig, er habe davon rund 15 Monate abgesessen. Am 27. Februar 2017 sei er aus der Haft gekommen.</w:t>
      </w:r>
    </w:p>
    <w:p>
      <w:r>
        <w:rPr>
          <w:b/>
        </w:rPr>
        <w:t>E. 4.3</w:t>
      </w:r>
    </w:p>
    <w:p>
      <w:r>
        <w:t>Der Beschuldigte 1 gab an (26.10.2017, AS 097 ff.), er sage nichts zu den Einbruchsvorwürfen. Wenn der Beschuldigte 2 diese eingestanden habe, habe dieser nicht die Wahrheit gesagt. Er könne sich erinnern, dass bei dem Fall, als sie danach verhaftet worden seien, jemand daheim gewesen sei. Dort hätten sie in ein Haus einbrechen wollen. Wo genau das gewesen sei, wisse er nicht. (Nach Rücksprache mit dem Verteidiger) Er gebe zu, dass die Aussagen des Beschuldigten 2 korrekt seien, sie hätten versucht, in ein Haus im Kanton Freiburg einzubrechen. Ja, auch in Lovens hätten sie einbrechen wollen. Aber dort hätten sie nichts entwendet. Sie seien ab einem Tier (Hund oder Katze) erschrocken und wieder gegangen. Sachschaden hätten sie dort keinen verursacht. Ja, er und der Beschuldigte 2 seien dort schon auf dem Grundstück gewesen. Was der Beschuldigte 3 gemacht habe, wisse er nicht. Keiner habe eine bestimmte Rolle gehabt. Der Beschuldigte 3 sei hinter ihnen geblieben. Gefahren sei jeweils der Beschuldigte 2. Niemand habe konkret die Idee zum Einbruchdiebstahl gehabt, er wisse nicht einmal, wie sie dazu gekommen seien. Beim Einbruch in Chénens hätten sie bemerkt, dass ein Bewohner drin sei, da seien sie geflüchtet. Kurz danach habe sie die Polizei angehalten. Sachschaden hätten sie keinen verursacht, sie hätten nur ein Fenster geöffnet und dann eine Türe von innen geöffnet. Der Beschuldigte 2 sei durch das Fenster eingestiegen und habe die Türe von innen geöffnet. Da hätten sie schon bemerkt, dass jemand da sei. Er sei gar nicht ins Haus gekommen. Das Fenster sei nach innen schräg gestellt gewesen und sie hätten es eindrücken können ohne Schaden zu verursachen. Der Beschuldigte 3 sei irgendwo draussen im Garten gewesen und habe gewusst, was sie machten. Keiner habe konkret die Idee zu diesem Einbruch gehabt. Insgesamt hätten sie drei Einbrüche gemacht, zwei im Kanton Freiburg und einen im Kanton Solothurn. Sie seien auf der Durchreise gewesen nach Österreich und heim nach Rumänien, auf einer Spazierfahrt. Sie seien von Italien her in die Schweiz eingereist. Dies nicht mit dem Ziel, Einbrüche zu begehen. Er kenne die beiden Anderen seit der Kindheit, der Beschuldigte 3 sei sein Cousin. Die Nächte hätten sie im Auto verbracht. Gefahren sei immer der Beschuldigte 2. Gelebt habe er vom mitgenommenen Geld. Am Abend der Verhaftung hätten sie die Schweiz wieder verlassen wollen. Er glaube, die beiden Uhren stammten aus dem ersten Einbruch, aus Derendingen. Er habe diese im Auto versteckt. Die drei Paare Handschuhe habe er noch nie gesehen oder getragen. Zum Brecheisen könne er nichts sagen. Wenn der Beschuldigte 2 sage, dieses sei zum Aufbrechen von Fenstern oder Türen verwendet worden, sei das vielleicht so. Er habe es aber nicht benutzt. Er habe in der Schweiz nur drei Einbrüche begangen. In Derendingen sei die Scheibe zerbrochen, als sie die Terrassentüre aufgestossen hätten. Er habe versucht, mit dem Brecheisen die Türe aufzuwuchten. Dabei hätten sie versehentlich die Scheibe zerbrochen. Ja, der Beschuldigte 2 sei beim Einbruch dabei gewesen. Der Beschuldigte 3 habe glaublich beim Auto gewartet. Sie hätten zunächst geschaut, ob jemand da sei. Wenn der Beschuldigte 2 sage, er sei nicht mitgegangen, stimme das nicht. Es habe keine bestimmte Rollenverteilung gegeben. Die Häuser seien spontan ausgewählt worden. Sie hätten gedacht, es sei niemand im Haus, es habe kein Licht gehabt und auch beim Zerbrechen der Scheibe sei nichts passiert. Sie hätten nur die beiden Uhren gestohlen, Anderes anerkenne er nicht. Ob diese beiden Uhren von Derendingen seien, sei er sich nicht sicher. Bei den beiden Einbrüchen im Kanton Freiburg hätten sie aber nichts gestohlen, also seien diese Uhren von Derendingen. Den Sachschaden von CHF 2000.00 in Derendingen anerkenne er. Das Ganze sei aus Dummheit passiert. Die beiden Einbrüche im Kanton Freiburg hätten sie noch in der gleichen Nacht verübt. Beim letzten Delikt seien sie erschrocken, weil jemand daheim gewesen sei. Da hätten sie beschlossen, nach Rumänien zurück zu kehren.</w:t>
      </w:r>
    </w:p>
    <w:p>
      <w:r>
        <w:t>Gegenüber der Staatsanwältin bestätigte er am 23. Januar 2018 (AS 176 ff.) seine Angaben. Sie hätten das aber nicht gewerblich gemacht. In Derendingen hätten sie nichts genommen, zumindest nicht das von den Geschädigten angegebene Deliktsgut. In Lovens hätten sie Angst gehabt wegen einer Katze, die im Haus gewesen sei. Er habe Koch gelernt. Vor der Reise in die Schweiz habe er bei seinen Eltern gewohnt und diese hätten ihm Geld gegeben. Dazu habe er in einer Autowaschanlage gearbeitet. Er sei in Tschechien vorbestraft, er sei aber unschuldig gewesen, da er nur dabei gewesen sei. Er sei in Tschechien rund vier Jahre im Gefängnis gewesen, sei dann nach Rumänien transportiert worden, wo er weitere zwei Monate im Gefängnis habe bleiben müssen. Ja, er sei am 12. Juli 2017 aus der Haft entlassen worden. Warum er schon wieder rückfällig geworden sei, könne er sich selbst nicht erklären. Im Gefängnis habe er den Plan gefasst gehabt, ein neues Leben zu beginnen und dann sei es passiert, dass er hierher gekommen sei.</w:t>
      </w:r>
    </w:p>
    <w:p>
      <w:r>
        <w:rPr>
          <w:b/>
        </w:rPr>
        <w:t>E. 4.4</w:t>
      </w:r>
    </w:p>
    <w:p>
      <w:r>
        <w:t>Der Beschuldigte 3 führte aus (27.10.2017, AS 127 ff.), er habe keine Einbrüche begangen. Ob seine beiden Kollegen so etwas gemacht hätten, wisse er nicht. Zu deren Aussagen könne er nichts sagen. Ja, er könne nun sagen, er sei mitbeteiligt gewesen bei den drei Fällen. Wo sie gewesen seien, könne er nicht sagen. Er erkenne die Liegenschaften auf den Fotos nicht. Er habe keine Rolle gespielt bei den Delikten, er sei im Auto geblieben und habe geschaut, ob jemand komme. Ja, er habe die Rolle eines Aufpassers gehabt und dies bei allen drei Delikten. Die andern Beiden seien zu den Häusern gegangen, ob und wer hinein gegangen sei, habe er nicht sehen können. Sie hätten ihm auch nichts gesagt und er habe nicht gefragt. Die Beiden seien aber immer zusammen zurückgekommen. Sie hätten vor dem Weggehen jeweils den Kofferraum geöffnet, er wisse aber nicht, was sie daraus genommen hätten. Handschuhe habe er nie gesehen. Ja, er sei sich bewusst gewesen, was die Beiden vorgehabt hätten. Er habe das aber nicht ernst genommen. Er wisse nichts von Sachschaden. Er wisse nichts von allfälliger Beute. Niemand habe die Idee gehabt, es sei einfach von selbst gekommen. Gefahren sei immer der Beschuldigte 2. Man habe die Häuser nicht bewusst ausgewählt. Er habe keinen Bezug zur Schweiz, sei zum ersten Mal hier. Eingereist seien sie über Frankreich zwecks Durchfahrt nach Rumänien. Der Beschuldigte 1 sei sein Cousin. Sie hätten im Auto geschlafen. Er habe vom Geld gelebt, das er mitgenommen gehabt habe, EUR 150.00. Am Abend der Verhaftung hätten sie die Schweiz wieder verlassen wollen. Von den beiden Uhren wisse er nichts, auch nicht von den drei Paar Handschuhen. Also, er habe die Handschuhe schon mal angefasst, als er einen runtergefallenen Rasierapparat habe aufheben wollen. Zu den Aussagen des Beschuldigten 2, wonach er (der Beschuldigte 3) diese beim Verlassen des Autos vor den Einbrüchen angezogen habe, sage er nichts. Von einem Brecheisen wisse er nichts. An das Haus in Derendingen auf den Fotos könne er sich erinnern. Er habe bei diesem Einbruch assistiert. (Auf Frage, wie er «assistiert» habe) Er sei eben draussen gewesen. Er habe «assistiert, wie man die Scheibe zerbreche». Die beiden hätten die Türe aufbrechen wollen und hätten das nicht geschafft. Da hätten sie die Scheibe zerbrochen, um einsteigen zu können. Das hätten die beiden Anderen gemacht. Wer das Brecheisen in der Hand gehabt habe, wisse er nicht. Der Beschuldigte 2 sei auch drin gewesen, er selbst nicht. Er sei in der Nähe gestanden. Niemand habe die Idee zu den Einbrüchen gehabt, das sei einfach so passiert. Ob sich jemand im Haus befunden habe, wisse er nicht. Was dort gestohlen worden sei, wisse er nicht. Gesucht hätten sie nach Geld und Uhren. Danach hätten die Beiden nichts über die Beute gesagt. Er wisse nichts von Deliktsgut. Den Sachschaden von CHF 2000.00 anerkenne er. Er habe aus Dummheit gehandelt. Ja, es sei alles in der gleichen Nacht passiert.</w:t>
      </w:r>
    </w:p>
    <w:p>
      <w:r>
        <w:t>Gegenüber der Staatsanwältin bestätigte der Beschuldigte 3 am 23. Januar 2018 (AS 167 ff.) seine Angaben. Er sei bei allen drei Vorfällen dabei gewesen, sei aber nicht in den Häusern gewesen. In Rumänien arbeite er ab und zu als Bauarbeiter oder als Autowäscher. Am Anfang habe er EUR 150.00 verdient, jetzt würde er EUR 500.00 erhalten. Er sei in Tschechien zu sechs Jahren Freiheitsstrafe verurteilt worden und habe davon fünf Jahre abgesessen. Dies sei für gleiche Delikte wie jetzt gewesen. Er sei am 12. Juli 2017 bedingt aus dem Strafvollzug entlassen worden. Seine Rückfälligkeit könne er sich nicht erklären. Er sollte eine richtige Arbeit finden.</w:t>
      </w:r>
    </w:p>
    <w:p>
      <w:r>
        <w:rPr>
          <w:b/>
        </w:rPr>
        <w:t>E. 5</w:t>
      </w:r>
    </w:p>
    <w:p>
      <w:r>
        <w:t>Beweiswürdigung und rechtliche Würdigung</w:t>
      </w:r>
    </w:p>
    <w:p>
      <w:r>
        <w:t>5.1Ist eine Tat nur auf Antrag strafbar, so kann jede Person, die durch sie verletzt worden ist, die Bestrafung des Täters beantragen (Art. 30 Abs. 1 StGB). Das Antragsrecht erlischt nach Ablauf von drei Monaten, wobei die Frist mit dem Tag beginnt, an welchem der antragsberechtigten Person der Täter bekannt wird (Art. 31 StGB). Der Strafantrag wird vom Bundesgericht definiert als «die Willenserklärung des Verletzten, dass die Strafverfolgung stattfinden solle, und zwar eine Willenserklärung, welche nach dem massgebenden Prozessrecht die Strafverfolgung auch tatsächlich in Gang bringt und das Verfahren ohne weitere Erklärung des Antragstellers seinen Lauf nehmen lässt» (Marc Jean-Richard-dit-Bressel in: Stefan Trechsel/Mark Pieth [Hrsg.], Schweizerisches Strafgesetzbuch, Praxiskommentar, 3. Aufl., Zürich/St. Gallen 2018, nachfolgend zit. «PK StGB», Vor Art. 30 StGB N 2). Eine Strafanzeige gilt als gültiger Strafantrag, wenn der Anzeigeerstatter seinen bedingungslosen Willen zur Strafverfolgung des Täters so erklärt, dass das Strafverfahren ohne weitere Willenserklärung weiterläuft. Die rechtliche Würdigung des zur Anzeige gebrachten Sachverhalts obliegt den Strafbehörden (BGE 131 IV 97 E. 3.1; BGE 115 IV I E. 2a). Oftmals ergibt sich damit der auf die Strafverfolgung gerichtete Wille schon aus der blossen Strafanzeige, denn wer sich an eine Behörde wendet und diese über eine begangene Straftat in Kenntnis setzt, wird üblicherweise auch wollen, dass die angezeigte Person strafrechtlich belangt wird (vgl. Christof Riedo, Der Strafantrag, Diss. 2004, S. 399). Der Strafantrag ist bei der Polizei, der Staatsanwaltschaft oder der Übertretungsstrafbehörde schriftlich einzureichen oder mündlich zu Protokoll zu geben (Art. 304 Abs. 1 StPO).</w:t>
      </w:r>
    </w:p>
    <w:p>
      <w:r>
        <w:t>Es findet sich auf AS 023 f. das Formular «plainte pénale», gerichtet gegen «Unbekannt» und am 31. Oktober 2017 unterzeichnet vom Geschädigten und Bewohner des Einbruchsobjekts in Lovens (von der Vorinstanz wurde irrtümlich auf AS 032 verwiesen: AS 934). Mit dem Formular wird unter ausdrücklicher Bezugnahme auf Art. 30 StGB die Strafklage (plainte pénale) erhoben. Auch wenn gleichzeitig auf die Ausübung von Parteirechten im Strafpunkt verzichtet wurde und nur im Zivilpunkt Parteirechte wahrgenommen werden wollten, ist dies ein rechtsgültiger, fristgerechter Strafantrag. Der Strafantragsteller ist nicht verpflichtet, sich als Privatkläger im Strafpunkt zu konstituieren, was sich bereits aus der Konzeption von Art. 118 Abs. 1 und 2 StPO ergibt (vgl. auch Niklaus Schmid, StPO Praxiskommentar, 3. Auflage, Art. 118 StPO N 4). Die Konstituierung als Privatkläger im Zivilpunkt setzt überdies die Ingangsetzung eines Strafverfahrens und den entsprechenden Willen des Privatklägers dazu voraus. Die Prozessvoraussetzung eines gültigen Strafantrags ist damit erfüllt.</w:t>
      </w:r>
    </w:p>
    <w:p>
      <w:r>
        <w:t>5.2Nach der bundesgerichtlichen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 (BGE 133 IV 76 E. 2.7.). Dabei verlangt die Mittäterschaft in objektiver Hinsicht keine direkte Beteiligung an der Ausführung der konkreten Tat. Auch eine massgebliche, Tatherrschaft (bzw. Mittatherrschaft) begründende, Beteiligung an der Entschlussfassung bzw. an der Planung oder Koordination kann genügen (Marc Forster in: Marcel Alexander Niggli/Hans Wiprächtiger [Hrsg.], Basler Kommentar Strafrecht I,4. Aufl., Basel 2019, nachfolgend zit. «BSK StGB I», Vor Art. 24 StGB N 8). Auch an spontanen, nicht geplanten Aktionen oder unkoordinierten Straftaten ist Mittäterschaft grundsätzlich möglich (Marc Forster in: BSK StGB I, Vor Art. 24 StGB N 10 mit Verweis auf das Urteil des Bundesgerichts 6B_895/2008 vom 14.4.2009 E. 3.4). Der Mittäter muss in massgebender Weise mitwirken, und sein Tatbeitrag muss derart wichtigsein, dass er als Hauptbeteiligter erscheint. Es genügt dabei jede Mitwirkung in leitender Funktion, die das Verhalten der übrigen Beteiligten im Ausführungsstadium festlegt. In subjektiver Hinsicht setzt Mittäterschaft Vorsatz (Eventualvorsatz genügt) und einen gemeinsamen Tatentschluss voraus. Der gemeinsame Tatentschluss braucht nicht ausdrücklich zu sein, er kann auch bloss konkludent bekundet werden, wobei Eventualvorsatz genügt. Der Mittäter braucht an der ursprünglichen Entschlussfassung nicht von Anfang an mitgewirkt zu haben, er kann sich den Tatentschluss auch sukzessive (spätestens bis zur Vollendung des Delikts) zu eigen machen («sukzessive Mittäterschaft», BGE 130 IV 58 E. 9.2.1 S. 66) Jedem Mittäter werden  in den Grenzen seines (Eventual-)Vorsatzes  die kausalen Beiträge der anderen Mittäter angerechnet (BGE 118 IV 227 S. 232).</w:t>
      </w:r>
    </w:p>
    <w:p>
      <w:r>
        <w:t>Im vorliegenden Fall reisten die drei Beschuldigten zusammen in die Schweiz ein und begingen zusammen innert kurzer Zeit mehrere Einbruchsdelikte. Alle gaben an, es sei eine gemeinsame Idee gewesen und alle beteiligten sich arbeitsteilig direkt an den drei Straftaten (weiteres dazu vgl. unten bei der Frage der Bandenmässigkeit). Es ist ohne Weiteres davon auszugehen, dass sie zu diesem Zweck überhaupt erst in die Schweiz einreisten (sog. Kriminaltouristen)  einen plausiblen Grund für ihre Fahrt quer durch Europa trotz fehlenden Finanzen mit Verübung mehrerer Einbruchsdelikte in der Schweiz gaben sie allesamt nicht an  und dass sie auch die Beute geteilt hätten.Ihr Vorbringen, sie hätten sich unmittelbar nach dem Delikt in Chénens über Österreich nach Rumänien heim geben wollen bzw. sie seien auf einer Durchreise von Italien nach Österreich gewesen, kann ihnen nicht abgenommen werden: sie reisten vor der Anhaltung und damit vor den Delikten im Kanton Freiburg eine längere Strecke in entgegen gesetzter Richtung, nämlich aus dem Mittelland nach Westen, zudem war im Zeitpunkt der Anhaltung im Navigationsgerät als Fahrtziel eine Adresse in Granges-Paccot gespeichert (AS 077). Zu diesen Plänen als reine Kriminaltouristen stand immerhin der Beschuldigte 3 in seinem Schlusswort vor Amtsgericht, indem er angab, nach seiner Entlassung nach fünf Jahren Gefängnis habe er gar kein Einkommen und keine Arbeit gehabt. So sei er «auf eine Art und Weise gezwungen gewesen, an Geld zu kommen» (AS 939). Nur der Vollständigkeit halber kann auch auf die einschlägigen Vorstrafen aller drei Beschuldigter hingewiesen werden.Sie handelten somit in Anwendung der umschriebenen Voraussetzungen als Mittäter, selbst wenn der Beschuldigte 3 jeweils die Rolle eines Aufpassers innehatte und nicht am (versuchten) Eindringen in die Einbruchsobjekte direkt beteiligt war. Dieser hat sich damit die Handlungen der Beschuldigten 1 und 2 im Zusammenhang mit den Einbruchdelikten vollumfänglich anrechnen zu lassen.</w:t>
      </w:r>
    </w:p>
    <w:p>
      <w:r>
        <w:rPr>
          <w:b/>
        </w:rPr>
        <w:t>E. 5.1</w:t>
      </w:r>
    </w:p>
    <w:p>
      <w:r>
        <w:t>Ist eine Tat nur auf Antrag strafbar, so kann jede Person, die durch sie verletzt worden ist, die Bestrafung des Täters beantragen (Art. 30 Abs. 1 StGB). Das Antragsrecht erlischt nach Ablauf von drei Monaten, wobei die Frist mit dem Tag beginnt, an welchem der antragsberechtigten Person der Täter bekannt wird (Art. 31 StGB). Der Strafantrag wird vom Bundesgericht definiert als «die Willenserklärung des Verletzten, dass die Strafverfolgung stattfinden solle, und zwar eine Willenserklärung, welche nach dem massgebenden Prozessrecht die Strafverfolgung auch tatsächlich in Gang bringt und das Verfahren ohne weitere Erklärung des Antragstellers seinen Lauf nehmen lässt» (Marc Jean-Richard-dit-Bressel in: Stefan Trechsel/Mark Pieth [Hrsg.], Schweizerisches Strafgesetzbuch, Praxiskommentar, 3. Aufl., Zürich/St. Gallen 2018, nachfolgend zit. «PK StGB», Vor Art. 30 StGB N 2). Eine Strafanzeige gilt als gültiger Strafantrag, wenn der Anzeigeerstatter seinen bedingungslosen Willen zur Strafverfolgung des Täters so erklärt, dass das Strafverfahren ohne weitere Willenserklärung weiterläuft. Die rechtliche Würdigung des zur Anzeige gebrachten Sachverhalts obliegt den Strafbehörden (BGE 131 IV 97 E. 3.1; BGE 115 IV I E. 2a). Oftmals ergibt sich damit der auf die Strafverfolgung gerichtete Wille schon aus der blossen Strafanzeige, denn wer sich an eine Behörde wendet und diese über eine begangene Straftat in Kenntnis setzt, wird üblicherweise auch wollen, dass die angezeigte Person strafrechtlich belangt wird (vgl. Christof Riedo, Der Strafantrag, Diss. 2004, S. 399). Der Strafantrag ist bei der Polizei, der Staatsanwaltschaft oder der Übertretungsstrafbehörde schriftlich einzureichen oder mündlich zu Protokoll zu geben (Art. 304 Abs. 1 StPO). Es findet sich auf AS 023 f. das Formular «plainte pénale», gerichtet gegen «Unbekannt» und am 31. Oktober 2017 unterzeichnet vom Geschädigten und Bewohner des Einbruchsobjekts in Lovens (von der Vorinstanz wurde irrtümlich auf AS 032 verwiesen: AS 934). Mit dem Formular wird unter ausdrücklicher Bezugnahme auf Art. 30 StGB die Strafklage (plainte pénale) erhoben. Auch wenn gleichzeitig auf die Ausübung von Parteirechten im Strafpunkt verzichtet wurde und nur im Zivilpunkt Parteirechte wahrgenommen werden wollten, ist dies ein rechtsgültiger, fristgerechter Strafantrag. Der Strafantragsteller ist nicht verpflichtet, sich als Privatkläger im Strafpunkt zu konstituieren, was sich bereits aus der Konzeption von Art. 118 Abs. 1 und 2 StPO ergibt (vgl. auch Niklaus Schmid, StPO Praxiskommentar, 3. Auflage, Art. 118 StPO N 4). Die Konstituierung als Privatkläger im Zivilpunkt setzt überdies die Ingangsetzung eines Strafverfahrens und den entsprechenden Willen des Privatklägers dazu voraus. Die Prozessvoraussetzung eines gültigen Strafantrags ist damit erfüllt.</w:t>
      </w:r>
    </w:p>
    <w:p>
      <w:r>
        <w:rPr>
          <w:b/>
        </w:rPr>
        <w:t>E. 5.2</w:t>
      </w:r>
    </w:p>
    <w:p>
      <w:r>
        <w:t>Nach der bundesgerichtlichen Rechtsprechung gilt als Mittäter, «wer bei der Entschliessung, Planung oder Ausführung eines Delikts vorsätzlich und in massgebender Weise mit anderen Tätern zusammenwirkt, so dass er als Hauptbeteiligter dasteht; dabei kommt es darauf an, ob der Tatbeitrag nach den Umständen des konkreten Falles und dem Tatplan für die Ausführung des Delikts so wesentlich ist, dass sie mit ihm steht oder fällt» (BGE 133 IV 76 E. 2.7.). Dabei verlangt die Mittäterschaft in objektiver Hinsicht keine direkte Beteiligung an der Ausführung der konkreten Tat. Auch eine massgebliche, Tatherrschaft (bzw. Mittatherrschaft) begründende, Beteiligung an der Entschlussfassung bzw. an der Planung oder Koordination kann genügen (Marc Forster in: Marcel Alexander Niggli/Hans Wiprächtiger [Hrsg.], Basler Kommentar Strafrecht I, 4. Aufl., Basel 2019, nachfolgend zit. «BSK StGB I», Vor Art. 24 StGB N 8). Auch an spontanen, nicht geplanten Aktionen oder unkoordinierten Straftaten ist Mittäterschaft grundsätzlich möglich (Marc Forster in: BSK StGB I, Vor Art. 24 StGB N 10 mit Verweis auf das Urteil des Bundesgerichts 6B_895/2008 vom 14.4.2009 E. 3.4). Der Mittäter muss in massgebender Weise mitwirken, und sein Tatbeitrag muss derart wichtig sein, dass er als Hauptbeteiligter erscheint. Es genügt dabei jede Mitwirkung in leitender Funktion, die das Verhalten der übrigen Beteiligten im Ausführungsstadium festlegt. In subjektiver Hinsicht setzt Mittäterschaft Vorsatz (Eventualvorsatz genügt) und einen gemeinsamen Tatentschluss voraus. Der gemeinsame Tatentschluss braucht nicht ausdrücklich zu sein, er kann auch bloss konkludent bekundet werden, wobei Eventualvorsatz genügt. Der Mittäter braucht an der ursprünglichen Entschlussfassung nicht von Anfang an mitgewirkt zu haben, er kann sich den Tatentschluss auch sukzessive (spätestens bis zur Vollendung des Delikts) zu eigen machen («sukzessive Mittäterschaft», BGE 130 IV 58 E. 9.2.1 S. 66) Jedem Mittäter werden – in den Grenzen seines (Eventual-)Vorsatzes – die kausalen Beiträge der anderen Mittäter angerechnet (BGE 118 IV 227 S. 232). Im vorliegenden Fall reisten die drei Beschuldigten zusammen in die Schweiz ein und begingen zusammen innert kurzer Zeit mehrere Einbruchsdelikte. Alle gaben an, es sei eine gemeinsame Idee gewesen und alle beteiligten sich arbeitsteilig direkt an den drei Straftaten (weiteres dazu vgl. unten bei der Frage der Bandenmässigkeit). Es ist ohne Weiteres davon auszugehen, dass sie zu diesem Zweck überhaupt erst in die Schweiz einreisten (sog. Kriminaltouristen) – einen plausiblen Grund für ihre Fahrt quer durch Europa trotz fehlenden Finanzen mit Verübung mehrerer Einbruchsdelikte in der Schweiz gaben sie allesamt nicht an – und dass sie auch die Beute geteilt hätten. Ihr Vorbringen, sie hätten sich unmittelbar nach dem Delikt in Chénens über Österreich nach Rumänien heim geben wollen bzw. sie seien auf einer Durchreise von Italien nach Österreich gewesen, kann ihnen nicht abgenommen werden: sie reisten vor der Anhaltung und damit vor den Delikten im Kanton Freiburg eine längere Strecke in entgegen gesetzter Richtung, nämlich aus dem Mittelland nach Westen, zudem war im Zeitpunkt der Anhaltung im Navigationsgerät als Fahrtziel eine Adresse in Granges-Paccot gespeichert (AS 077). Zu diesen Plänen als reine Kriminaltouristen stand immerhin der Beschuldigte 3 in seinem Schlusswort vor Amtsgericht, indem er angab, nach seiner Entlassung nach fünf Jahren Gefängnis habe er gar kein Einkommen und keine Arbeit gehabt. So sei er «auf eine Art und Weise gezwungen gewesen, an Geld zu kommen» (AS 939). Nur der Vollständigkeit halber kann auch auf die einschlägigen Vorstrafen aller drei Beschuldigter hingewiesen werden. Sie handelten somit in Anwendung der umschriebenen Voraussetzungen als Mittäter, selbst wenn der Beschuldigte 3 jeweils die Rolle eines Aufpassers innehatte und nicht am (versuchten) Eindringen in die Einbruchsobjekte direkt beteiligt war. Dieser hat sich damit die Handlungen der Beschuldigten 1 und 2 im Zusammenhang mit den Einbruchdelikten vollumfänglich anrechnen zu lassen.</w:t>
      </w:r>
    </w:p>
    <w:p>
      <w:r>
        <w:rPr>
          <w:b/>
        </w:rPr>
        <w:t>E. 5.3</w:t>
      </w:r>
    </w:p>
    <w:p>
      <w:r>
        <w:t>Bezüglich des Diebstahls in Derendingen wird in AKS Ziffer 1.1 festgehalten, die Beschuldigten hätten sich «2 Herrenarmbanduhren, 1 Damenarmbanduhr, 2 Halsketten, 1 Plattenspieler und Werkzeug (Hammer, div. Schraubenzieher) angeeignet». Diese Auflistung basierte auf den Angaben in der Strafanzeige vom 6. Oktober 2017, welche von der Tochter des Hausbesitzers gemacht wurden. Nähere Angaben konnten dabei zu den genannten Gegenständen nicht gemacht werden (AS 008). Der Geschädigte oder seine Tochter wurden dazu auch nie befragt. Die Beschuldigten 1 und 2 haben bei der Schlusseinvernahme bestritten, bei diesem Vorfall Deliktsgut erlangt zu haben (vgl. Beschuldigter 1, AS 180: «Wir haben nichts mitgenommen. Also diese Herrenarmbanduhren und den Rest der Gegenstände haben wir nicht genommen»; Beschuldigter 2, AS 161: «Ich war dort, Sie haben Beweise, dass wir dort waren, aber wir haben nichts gestohlen.»). Der Beschuldigte 3 beschränkte sich bei der Schlusseinvernahme auf die Aussage, in Derendingen dabei gewesen zu sein, und machte überhaupt keine Angaben zur Deliktsbeute (vgl. AS 171). Die bei der Anhaltung der Beschuldigten im versteckten Fach unter der Mittelkonsole aufgefundenen Uhren konnten  wie auch aus dem polizeilichen Sicherstellungsbericht vom 29. November 2017 hervorgeht (AS 059, siehe auch AS 015 Ziffer 6.1)  keinem der angeklagten Delikte zugeordnet werden, insbesondere auch nicht demjenigen in Derendingen. Dementsprechend wurden sie auch nicht an den dortigen Geschädigten herausgegeben. Die Schlussfolgerung der Vorinstanz auf US 17, es sei davon auszugehen, dass die Beschuldigten die zwei Uhren in Derendingen erbeutet hätten, findet in den Akten nicht die erforderliche Stütze. Zwar hat der Beschuldigte 1 bei der Polizei tatsächlich einmal angegeben, er glaube, die beiden bei ihnen gefundenen Uhren stammten vom ersten Einbruch, also aus Derendingen (vgl. AS 105, Antwort auf Frage 78, auch wiedergegeben unter vorstehende Ziff. II.4.3). Er begründete das aber in der Folge im Ausschlussverfahren: Da sie bei den beiden Einbrüchen im Kanton Freiburg sicher nichts gestohlen hätten, müssten die beiden Uhren aus dem Delikt in Derendingen stammen, was eben nicht der Fall ist. Später hat er wie die beiden anderen Beschuldigten bestritten, dass bei diesem Einbruch Deliktsgut erbeutet worden sei. Zu Gunsten der Beschuldigten ist bei dieser Beweislage davon auszugehen, dass beim Einbruch in das unbewohnte Haus in Derendingen ebenfalls kein Deliktsgut erbeutet werden konnte und es sich bei diesem Vorgang ebenfalls um einen nur versuchten Diebstahl gehandelt hat.</w:t>
      </w:r>
    </w:p>
    <w:p>
      <w:r>
        <w:rPr>
          <w:b/>
        </w:rPr>
        <w:t>E. 5.4</w:t>
      </w:r>
    </w:p>
    <w:p>
      <w:r>
        <w:t>In Bezug auf die Sachbeschädigung gemäss AKS Ziff. 2.2 (Vorfall in Lovens) wurdebestätigt, dass ein Einbruchswerkzeug eingesetzt wurde. Alle Beschuldigten haben erstinstanzlich zudem gegenüber dem Hausbesitzer eine Schadenersatzforderung von CHF 200.00 anerkannt, was mittlerweile rechtskräftig festgestellt ist. Dabei handelte es sich nicht, wie dies von der Verteidigung vor Obergericht behauptet wurde, um eine Forderung mit Genugtuungscharakter, sondern um eine Schadenersatzleistung, wie dies in den Erwägungen und im Urteilsdispositiv auch unmissverständlich festgehalten wird. Das Verursachen von Sachschaden ist demnach rechtsgenüglich erstellt.</w:t>
      </w:r>
    </w:p>
    <w:p>
      <w:r>
        <w:t>Gleiches gilt für den Schaden in Bezug auf den Vorhalt gemäss AKS Ziff. 2.3 (Vorfall in Chénens; der diesbezügliche Schuldspruch wegen Sachbeschädigung wird einzig noch vom Beschuldigten 3 angefochten). Auch in Bezug auf diesen Vorfall haben die Beschuldigten gegenüber der Wohnungseigentümerin eine ausdrücklich als Schadenersatz bezeichnete Forderung von CHF 487.00 anerkannt. Der Beschuldigte 2 räumte zudem anlässlich der Schlusseinvernahme ausdrücklich ein, man habe vor Ort Sachbeschädigungen mit einem Schraubenzieher begangen (AS 163). Es ist demnach als erstellt zu betrachten, dass die Beschuldigten in Chénens dem Vorhalt gemäss AKS Ziff. 2.3 entsprechend das Kellerfenster und eine Holztüre vorsätzlich beschädigten.</w:t>
      </w:r>
    </w:p>
    <w:p>
      <w:r>
        <w:t>Dass der Beschuldigte 3 nicht selber Sachen beschädigte, sondern vor Ort die Rolle des Aufpassers wahrnahm, bleibt für die rechtliche Würdigung ohne Relevanz. Aufgrund der mittäterschaftlichen Tatbegehung muss er sich, wie bereits vorne dargelegt (Ziff. II.5.2), die Tatbeiträge der anderen beiden Beschuldigten vollumfänglich anrechnen lassen.</w:t>
      </w:r>
    </w:p>
    <w:p>
      <w:r>
        <w:t>Da sich keine weiteren rechtlichen Fragen stellen, sind die Schuldsprüche der Vor-instanz wegen mehrfacher Sachbeschädigung (AKS Ziff. 2.2 und 2.3) zu bestätigen.</w:t>
      </w:r>
    </w:p>
    <w:p>
      <w:r>
        <w:rPr>
          <w:b/>
        </w:rPr>
        <w:t>E. 5.5</w:t>
      </w:r>
    </w:p>
    <w:p>
      <w:r>
        <w:t>Beim Vorhalt des Hausfriedensbruchs in Lovens ist die Anklageschrift widersprüchlich: Währenddem den Beschuldigten in AKS Ziff. 1.2 zunächst vorgehalten wird, sie seien in das Einfamilienhaus eingedrungen, wird im gleichen Absatz wenige Zeilen weiter unten festgehalten, sie hätten sich aus unbekannten Gründen nicht in das Einfamilienhaus begeben. In AKS Ziff. 3.2 werden zwei Teilvorhalte umschrieben: Die Beschuldigten hätten sich zum einen unrechtmässig gegen den Willen der Berechtigten Zutritt zum Einfamilienhaus verschafft (1. Teilvorhalt) und sich zum anderen darin unrechtmässig aufgehalten (2. Teilvorhalt). Zu Gunsten der Beschuldigten ist davon auszugehen, dass sie das Haus nicht betreten haben. Anders verhält es sich in Bezug auf den 1. Teilvorhalt von AKS Ziff. 3.2: Es ist unbestritten, dass sie sich gegen den Willen des Berechtigten auf den Freisitz begaben und sich Zutritt zur Liegenschaft verschafft haben (durch Aufwuchten der Freisitztüre). Wie aus der Fotos der Liegenschaft erkannt werden kann, ist der Freisitz erhöht und von einem Geländer umfasst (AS 142 f.). Damit sind die Voraussetzungen für einen vollendeten Hausfriedensbruch erfüllt: Das unmittelbare Umfeld des Hauses beansprucht Schutz, wenn Platz, Hof oder Garten «umfriedet» (vgl. Wortlaut von Art. 186 StGB), d.h. eingezäunt und nicht lückenlos, aber erkennbar abgegrenzt sind (Martino Mona in: PK StGB, Art. 186 StGB N 4). In die Wohnung «dringt ein», wer sich auf den Balkon schwingt (Martino Mona in: PK StGB, Art. 186 StGB N 6). Auch dieser Schuldspruch ist damit zu bestätigen.</w:t>
      </w:r>
    </w:p>
    <w:p>
      <w:r>
        <w:t>Zu bestätigen ist auch der Schuldspruch wegen Hausfriedensbruchs in Bezug auf den Vorhalt gemäss AKS Ziff. 3.3. Wie bereits erörtert wurde (vgl. vorstehende Ziff. II.5.2), vermag der Beschuldigte selbst nichts zu seinen Gunsten aus dem Umstand ableiten, dass er selber aufgrund der arbeitsteiligen Rollenverteilung nicht selber in die Liegenschaft in Chénens eindrang. Die Tatbeiträge der beiden anderen Beschuldigten, die unbestrittenermassen unrechtmässig in das Einfamilienhaus eindrangen, muss er sich als Mittäter vollumfänglich anrechnen lassen.</w:t>
      </w:r>
    </w:p>
    <w:p>
      <w:r>
        <w:t>III. Qualifizierter Diebstahl</w:t>
      </w:r>
    </w:p>
    <w:p>
      <w:r>
        <w:t>1. Bandenmässigkeit</w:t>
      </w:r>
    </w:p>
    <w:p>
      <w:r>
        <w:rPr>
          <w:b/>
        </w:rPr>
        <w:t>E. 6</w:t>
      </w:r>
    </w:p>
    <w:p>
      <w:r>
        <w:t>B.___ hat sich des bandenmässigen Diebstahls, der mehrfachen Sachbeschädigung und des mehrfachen Hausfriedensbruchs schuldig gemacht.</w:t>
      </w:r>
    </w:p>
    <w:p>
      <w:r>
        <w:rPr>
          <w:b/>
        </w:rPr>
        <w:t>E. 7</w:t>
      </w:r>
    </w:p>
    <w:p>
      <w:r>
        <w:t>B.___ wird zu einer Freiheitsstrafe von 15 Monaten verurteilt.</w:t>
      </w:r>
    </w:p>
    <w:p>
      <w:r>
        <w:rPr>
          <w:b/>
        </w:rPr>
        <w:t>E. 8</w:t>
      </w:r>
    </w:p>
    <w:p>
      <w:r>
        <w:t>An die ausgesprochene Freiheitsstrafe werden B.___ 135 Tage Untersuchungshaft angerechnet.</w:t>
      </w:r>
    </w:p>
    <w:p>
      <w:r>
        <w:rPr>
          <w:b/>
        </w:rPr>
        <w:t>E. 9</w:t>
      </w:r>
    </w:p>
    <w:p>
      <w:r>
        <w:t>Oktober 2017 zugeführt (AS 187). In der Folge wurde diverse Einvernahmen - bei der Staatsanwältin unter Einhaltung der Teilnahmerechte von je zwei Mitbeschuldigten samt Verteidigern - und andere Beweisvorkehren, u.a. Rechtshilfeersuchen, durchgeführt, die Beschuldigten waren nicht von Anfang an kooperativ. Am 12. Februar 2018 wurde der Abschluss der Strafuntersuchungen angekündigt, nach Aktenherausgaben an die Verteidiger datiert die Anklageschrift vom 23. März 2018. Der Beschuldigte 1 liess denn auch sein Vorbringen, das Beschleunigungsgebot sei durch die Staatsanwaltschaft verletzt worden, nicht näher konkretisieren.</w:t>
      </w:r>
    </w:p>
    <w:p>
      <w:r>
        <w:t>Die Täterkomponente wirkt sich vor allem wegen der einschlägigen massiven Vorstrafe und der sehr raschen Rückfälligkeit insgesamt leicht straferhöhend aus. Die Strafe der Beschuldigten 1 und 3 ist um je zwei Monate auf je 24 Monate Freiheitsstrafe, diejenige des Beschuldigten 2 um einen Monat auf 23 Monate Freiheitsstrafe zu erhöhen. Diese Gesamtstrafen erscheinen auch in einer Gesamtwürdigung als angemessen und entsprechen der Praxis des Berufungsgerichts in vergleichbaren Fällen.</w:t>
      </w:r>
    </w:p>
    <w:p>
      <w:r>
        <w:rPr>
          <w:b/>
        </w:rPr>
        <w:t>E. 10</w:t>
      </w:r>
    </w:p>
    <w:p>
      <w:r>
        <w:t>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rPr>
          <w:b/>
        </w:rPr>
        <w:t>E. 11</w:t>
      </w:r>
    </w:p>
    <w:p>
      <w:r>
        <w:t>C.___ hat sich des bandenmässigen Diebstahls, der mehrfachen Sachbeschädigung und des mehrfachen Hausfriedensbruchs schuldig gemacht.</w:t>
      </w:r>
    </w:p>
    <w:p>
      <w:r>
        <w:rPr>
          <w:b/>
        </w:rPr>
        <w:t>E. 12</w:t>
      </w:r>
    </w:p>
    <w:p>
      <w:r>
        <w:t>C.___ wird zu einer Freiheitsstrafe von</w:t>
      </w:r>
    </w:p>
    <w:p>
      <w:r>
        <w:rPr>
          <w:b/>
        </w:rPr>
        <w:t>E. 015</w:t>
      </w:r>
    </w:p>
    <w:p>
      <w:r>
        <w:t>Ziffer 6.1) – keinem der angeklagten Delikte zugeordnet werden, insbesondere auch nicht demjenigen in Derendingen. Dementsprechend wurden sie auch nicht an den dortigen Geschädigten herausgegeben. Die Schlussfolgerung der Vorinstanz auf US 17, es sei davon auszugehen, dass die Beschuldigten die zwei Uhren in Derendingen erbeutet hätten, findet in den Akten nicht die erforderliche Stütze. Zwar hat der Beschuldigte 1 bei der Polizei tatsächlich einmal angegeben, er glaube, die beiden bei ihnen gefundenen Uhren stammten vom ersten Einbruch, also aus Derendingen (vgl. AS 105, Antwort auf Frage 78, auch wiedergegeben unter vorstehende Ziff. II.4.3). Er begründete das aber in der Folge im Ausschlussverfahren: Da sie bei den beiden Einbrüchen im Kanton Freiburg sicher nichts gestohlen hätten, müssten die beiden Uhren aus dem Delikt in Derendingen stammen, was eben nicht der Fall ist. Später hat er wie die beiden anderen Beschuldigten bestritten, dass bei diesem Einbruch Deliktsgut erbeutet worden sei. Zu Gunsten der Beschuldigten ist bei dieser Beweislage davon auszugehen, dass beim Einbruch in das unbewohnte Haus in Derendingen ebenfalls kein Deliktsgut erbeutet werden konnte und es sich bei diesem Vorgang ebenfalls um einen nur versuchten Diebstahl gehandelt hat.</w:t>
      </w:r>
    </w:p>
    <w:p>
      <w:r>
        <w:rPr>
          <w:b/>
        </w:rPr>
        <w:t>E. 15</w:t>
      </w:r>
    </w:p>
    <w:p>
      <w:r>
        <w:t>C.___ wird für die Dauer von 5 Jahren des Landes verwiesen. II.         Zivilforderungen 1.         A.___, B.___ und C.___ haben F.___ unter solidarischer Haftbarkeit Schadenersatz von CHF 200.00 zu bezahlen. 2.         A.___, B.___ und C.___ haben G.___ unter solidarischer Haftbarkeit Schadenersatz von CHF 487.00 zu bezahlen. 3.         Die Genugtuungsforderung von G.___ gegenüber A.___, B.___ und C.___ wird auf den Zivilweg verwiesen. III.        Entschädigungen und Kosten 1. Die Entschädigung des amtlichen Verteidigers von A.___, Rechtsanwalt Andreas Miescher, wird auf CHF 12'008.95 (15.9 Stunden bis 31.12.2017 und 39.27 Stunden ab 01.01.2018, inkl. Auslagen von CHF 197.10 und MWST zu 8 % von CHF 244.75, Auslagen von CHF 486.75 und MWST zu 7.7 % von CHF 581.75 sowie nicht MWST-pflichtige Auslagen von CHF 568.00) festgesetzt und ist zufolge amtlicher Verteidigung vom Staat zu zahlen (auszahlbar durch die Zentrale Gerichtskasse Solothurn). Vorbehalten bleibt der Rückforderungsanspruch des Staates während 10 Jahren, sobald es die wirtschaftlichen Verhältnisse von A.___ erlauben. 2. Die Entschädigung des amtlichen Verteidigers von B.___, Rechtsanwalt Dominik Probst, wird auf CHF 11'397.20 (14.4 Stunden bis 31.12.2017 und 36.35 Stunden ab 01.01.2018, inkl. Auslagen von CHF 408.25 und MWST zu 8 % von CHF 240.00, Auslagen von CHF 1'030.75 und MWST zu 7.7 % von CHF 583.20) festgesetzt und ist zufolge amtlicher Verteidigung vom Staat zu zahlen (auszahlbar durch die Zentrale Gerichtskasse Solothurn). Vorbehalten bleibt der Rückforderungsanspruch des Staates während 10 Jahren, sobald es die wirtschaftlichen Verhältnisse von B.___ erlauben. 3. Die Entschädigung des amtlichen Verteidigers von C.___, Rechtsanwalt Thomas Fürst, wird auf CHF 11'011.00 (11.21 Stunden bis 31.12.2017 und 36.75 Stunden ab 01.01.2018, inkl. Auslagen von CHF 199.20 und MWST zu 8 % von CHF 177.35, Auslagen von CHF 653.20 und MWST zu 7.7 % von CHF 559.65 sowie nicht MWST-pflichtige Auslagen von CHF 788.80) festgesetzt und ist zufolge amtlicher Verteidigung vom Staat zu zahlen (auszahlbar durch die Zentrale Gerichtskasse Solothurn). Vorbehalten bleibt der Rückforderungsanspruch des Staates während 10 Jahren, sobald es die wirtschaftlichen Verhältnisse von C.___ erlauben. 4. An die Kosten des Verfahrens, mit einer Urteilsgebühr von CHF 6'400.00, total CHF 11'010.00, haben A.___, B.___ und C.___ jeweils 1/3, somit CHF 3'670.00 zu bezahlen. Wird von keiner Partei ein Rechtsmittel ergriffen und nicht ausdrücklich eine schriftliche Begründung des Urteils verlangt, reduziert sich die Urteilsgebühr um CHF 1'400.00, womit sich die gesamten Kosten auf CHF 9'610.00 belaufen und A.___, B.___ und C.___ jeweils CHF 3'203.35 bzw. CHF 3'203.30 zu bezahlen haben.» 4. Gegen das Urteil wurden folgende Rechtsmittel erklärt: - Die Staatsanwaltschaft verlangt mit Berufungserklärungen vom 26. Oktober 2018 bezüglich aller drei Beschuldigter einen Schuldspruch wegen gewerbsmässigen Diebstahls sowie die Ausfällung einer höheren Freiheitsstrafe und einer längeren Landesverweisung. - Der Beschuldigte 1 liess am 26. November 2017 die Anschlussberufung erklären mit dem Begehren, er sei wegen mehrfachen versuchten Diebstahls sowie Sachbeschädigung und Hausfriedensbruchs in je einem Fall zu einer Freiheitsstrafe von 12 Monaten zu verurteilen und umgehend aus der Haft zu entlassen. Pro Tag Überhaft sei er mit CHF 200.00 zu entschädigen. Es sei keine Landesverweisung auszusprechen. - Der Beschuldigte 2 liess am 26. November 2018 die Anschlussberufung erklären und liess einen Freispruch vom Vorhalt des bandenmässigen Diebstahls beantragen. Zudem sei die Strafe angemessen zu reduzieren und es sei ihm nur 1/6 der Verfahrenskosten aufzuerlegen. Er sei mit einem Landesverweis von mindestens 5 Jahren einverstanden. - Der Beschuldigte 3 liess am 26. November 2018 die Anschlussberufung erklären und beantragen, er sei von den Vorhalten des gewerbs- und bandenmässigen Diebstahls sowie der mehrfachen Sachbeschädigung und des mehrfachen Hausfriedensbruchs freizusprechen. Wegen mehrfacher Gehilfenschaft zu – teilweise versuchtem – Diebstahl sei er zu einer Freiheitsstrafe von 12 Monaten zu verurteilen. Für die ausgestandene Überhaft sei ihm eine Entschädigung von CHF 200.00 pro Tag auszurichten. Die ausgesprochene Landesverweisung sei ersatzlos zu streichen. Damit ist das erstinstanzliche Urteil wie folgt in Rechtskraft erwachsen: - Dispositivziffer I.1. (teilweise): Schuldspruch für den Beschuldigten 1 wegen Sachbeschädigung und Hausfriedensbruch gemäss AKS Ziff. 2.3 und 3.3; - Dispositivziffer I.6. (teilweise): Schuldspruch für den Beschuldigten 2 wegen mehrfacher Sachbeschädigung und mehrfachen Hausfriedensbruchs gemäss AKS Ziff. 2.2,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