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STBER.2017.11 vom 15. November 2017</w:t>
      </w:r>
    </w:p>
    <w:p>
      <w:r>
        <w:t>SO Obergericht, 2017-11-15, DE</w:t>
      </w:r>
    </w:p>
    <w:p>
      <w:r>
        <w:rPr>
          <w:b/>
        </w:rPr>
        <w:t xml:space="preserve">Quelle: </w:t>
      </w:r>
      <w:r>
        <w:t>https://mcp.opencaselaw.ch/entscheid/so_gerichte_STBER.2017.11</w:t>
      </w:r>
    </w:p>
    <w:p>
      <w:r>
        <w:t>FR: SO_GERICHTE STBER.2017.11 du 15 novembre 2017</w:t>
      </w:r>
    </w:p>
    <w:p>
      <w:r>
        <w:t>IT: SO_GERICHTE STBER.2017.11 del 15 novembre 2017</w:t>
      </w:r>
    </w:p>
    <w:p>
      <w:pPr>
        <w:pStyle w:val="Heading2"/>
      </w:pPr>
      <w:r>
        <w:t>Erwägungen</w:t>
      </w:r>
    </w:p>
    <w:p>
      <w:r>
        <w:rPr>
          <w:b/>
        </w:rPr>
        <w:t>E. 1</w:t>
      </w:r>
    </w:p>
    <w:p>
      <w:r>
        <w:t>Der Geschädigte B.___ plante, im Sommer 2009 vorübergehend in seine Heimat Italien zu reisen, um sich dort um seine Liegenschaft zu kümmern. Seine Schwägerin F.___ empfahl ihm, für die Dauer seiner Abwesenheit zur Erledigung administrativer Belange die Dienste von A.___ bzw. der [...] GmbH in Anspruch zu nehmen. F.___ hatte bereits seit längerer Zeit geschäftliche Beziehungen zum Beschuldigten und hatte mit ihm nie negative Erfahrungen gemacht (AS 61 f.).</w:t>
      </w:r>
    </w:p>
    <w:p>
      <w:r>
        <w:rPr>
          <w:b/>
        </w:rPr>
        <w:t>E. 1.1</w:t>
      </w:r>
    </w:p>
    <w:p>
      <w:r>
        <w:t>Gemäss Art. 47 Abs. 1 StGB misst das Gericht die Strafe nach dem Verschulden des Täters zu. Es berücksichtigt das Vorlegen,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rPr>
          <w:b/>
        </w:rPr>
        <w:t>E. 1.2</w:t>
      </w:r>
    </w:p>
    <w:p>
      <w:r>
        <w:t>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(BGE 134 IV 17, E. 2.1, S. 20 mit Hinweisen).</w:t>
      </w:r>
    </w:p>
    <w:p>
      <w:r>
        <w:rPr>
          <w:b/>
        </w:rPr>
        <w:t>E. 1.3</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(BGE 136 IV 55, E. 5.8, S. 63, mit Hinweisen).</w:t>
      </w:r>
    </w:p>
    <w:p>
      <w:r>
        <w:rPr>
          <w:b/>
        </w:rPr>
        <w:t>E. 1.4</w:t>
      </w:r>
    </w:p>
    <w:p>
      <w:r>
        <w:t>Gemäss Art. 42 Abs. 1 StGB schiebt das Gericht den Vollzug einer Geldstrafe, von gemeinnütziger Arbeit oder einer Freiheitsstrafe von mindestens sechs Monaten und höchsten zwei Jahren in der Regel auf, wenn eine unbedingte Strafe nicht notwendig erscheint, um den Täter von der Begehung weiterer Verbrechen oder Vergehen abzuhalten. Für den bedingten Vollzug genügt das Fehlen einer ungünstigen Prognose, d.h. die Abwesenheit der Befürchtung, der Täter werde sich nicht bewähren (BGE 134 IV 1, E. 4.2.2, S. 5 f. mit Hinweisen).</w:t>
      </w:r>
    </w:p>
    <w:p>
      <w:r>
        <w:t>Die Prüfung der Bewährungsaussichten des Täters ist anhand einer Gesamtwürdigung aller wesentlichen Umstände vorzunehmen (vgl. dazu im Einzelnen: BGE 134 IV 1, E. 4.2.1, S. 5, mit Hinweisen). 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der bedingte Vollzug der früheren Strafe widerrufen wird, kann unter Berücksichtigung ihres nachträglichen Vollzugs eine Schlechtprognose für die neue Strafe im Sinne von Art. 42 Abs. 1 StGB verneint und die Strafe folglich bedingt ausgesprochen werden. Im Gegensatz zur früheren Rechtsprechung (BGE 100 IV 193, E. 2c, S. 196) muss die mögliche Warnungswirkung der zu vollziehenden Strafe zwingend beachtet werden (BGE 134 IV 140, E. 4.5, S. 144; 117 IV 97, E. 4c, S. 106; 116 IB 97, E. 2b, S. 99; je mit Hinweisen; Schneider/Garré in: Basler Kommentar, Strafrecht, Bd. I, 2. Aufl. 2007, Art. 46 StGB N 36).</w:t>
      </w:r>
    </w:p>
    <w:p>
      <w:r>
        <w:t>2. Konkrete Strafzumessung</w:t>
      </w:r>
    </w:p>
    <w:p>
      <w:r>
        <w:rPr>
          <w:b/>
        </w:rPr>
        <w:t>E. 1.5</w:t>
      </w:r>
    </w:p>
    <w:p>
      <w:r>
        <w:t>Anlässlich der erstinstanzlichen Hauptverhandlung führte F.___ als Zeugin aus, dass sie in der gleichen Liegenschaft wie B.___ wohne. In den Jahren 2009 und 2010 hätten keine grösseren Renovationen dieser Liegenschaft gemacht werden müssen (AS 561).</w:t>
      </w:r>
    </w:p>
    <w:p>
      <w:r>
        <w:t>2. Bestritten sind die Umstände der Auszahlung des Betrages von CHF 30000.00 am 9. Dezember 2009.</w:t>
      </w:r>
    </w:p>
    <w:p>
      <w:r>
        <w:rPr>
          <w:b/>
        </w:rPr>
        <w:t>E. 2</w:t>
      </w:r>
    </w:p>
    <w:p>
      <w:r>
        <w:t>Gemäss undatiertem Internet-Auszug aus dem Handelsregister wurde die [...][...] GmbH mit Sitz in [...] am 17. Juni 1996 im Handelsregister eingetragen. Die Gesellschaft bezweckt die Beratung und Erbringung von Dienstleistungen in allen Versicherungs- und Finanzierungsfragen. Einzige Gesellschafterin war seit Oktober 2005 G.___, die Ehefrau des Beschuldigten (AS 23 f.). Der Beschuldigte war bei der [...] GmbH als Berater angestellt (AS 80).</w:t>
      </w:r>
    </w:p>
    <w:p>
      <w:r>
        <w:rPr>
          <w:b/>
        </w:rPr>
        <w:t>E. 2.1</w:t>
      </w:r>
    </w:p>
    <w:p>
      <w:r>
        <w:t>Gemäss der teilweise rechtskräftigen Ziffer 6 des Urteils des Amtsgerichtspräsidenten von Bucheggberg-Wasseramt vom 9. Dezember 2016 wurde die Entschädigung des unentgeltlichen Rechtsbeistandes des Privatklägers B.___, Fürsprecher Lars Rindlisbacher, Bern, für das erstinstanzliche Verfahren auf CHF 3'831.50 (zu CHF 180.00 pro Stunde, inkl. Auslagen von CHF 217.70 und MWST zu 8 % von CHF 283.80) festgesetzt, zahlbar durch den Staat, v.d. die Zentrale Gerichtskasse.</w:t>
      </w:r>
    </w:p>
    <w:p>
      <w:r>
        <w:t>Diese Kosten sind dem Staat zu erstatten, sobald es die wirtschaftlichen Verhältnisse des Beschuldigten bzw. des Privatklägers erlauben. B.___hat sich als Privatkläger im Straf- und Zivilpunkt konstituiert und unterliegt nun im Strafpunkt in zwei (von drei) Fällen (1 x Urkundenfälschung, 1 x Veruntreuung) und im Zivilpunkt zu ca. 90%. Es erscheint unter diesen Voraussetzungen sowohl für das erst- als auch das zweitinstanzliche Verfahren angemessen, diese Kosten zu 80 % beim Privatkläger und zu 20% beim Beschuldigten und zurückzufordern.</w:t>
      </w:r>
    </w:p>
    <w:p>
      <w:r>
        <w:t>Sobald es die wirtschaftlichen Verhältnisse des Beschuldigten bzw. des Privatklägers erlauben, bleiben demnach vorbehalten:</w:t>
      </w:r>
    </w:p>
    <w:p>
      <w:r>
        <w:rPr>
          <w:b/>
        </w:rPr>
        <w:t>E. 2.2</w:t>
      </w:r>
    </w:p>
    <w:p>
      <w:r>
        <w:t>Gemäss der teilweise rechtskräftigen Ziffer 7 des Urteils des Amtsgerichtspräsidenten von Bucheggberg-Wasseramt vom 9. Dezember 2016 wurde die Entschädigung des amtlichen Verteidigers von A.___, Rechtsanwalt Urs Tschaggelar, Grenchen, für das erstinstanzliche Verfahren auf CHF 3'599.85 (zu CHF 180.00 pro Stunde, inkl. Auslagen von CHF 108.20 sowie MWST zu 8 % von CHF 266.65) festgesetzt, zahlbar durch den Staat, v.d. die Zentrale Gerichtskasse.</w:t>
      </w:r>
    </w:p>
    <w:p>
      <w:r>
        <w:t>Gestützt auf den Verfahrensausgang bleibt der Rückforderungsanspruch des Staates während 10 Jahren im Umfang von 1/3 (CHF 1'199.95) vorbehalten, sobald es die wirtschaftlichen Verhältnisse von A.___ erlauben.</w:t>
      </w:r>
    </w:p>
    <w:p>
      <w:r>
        <w:rPr>
          <w:b/>
        </w:rPr>
        <w:t>E. 2.2.1</w:t>
      </w:r>
    </w:p>
    <w:p>
      <w:r>
        <w:t>B.___ übergabdem Beschuldigten vor seiner Abreise nach Italien vier blanko unterzeichnete Zahlungsaufträge für das auf seinen Namen lautende Seniorenkonto [...] bei der Baloise Bank. Mit der Übergabe dieser Zahlungsaufträge war der Auftrag verbunden, die während der Landesabwesenheit von B.___ fällig werdenden Rechnungen zu begleichen. Gleichzeitig erhielt der Beschuldigte mit diesen blanko unterzeichneten Zahlungsaufträgen die Verfügungsberechtigung über das auf dem Konto liegende Buchgeld von B.___. Dass B.___ selbst, aber auch seine beiden Söhne und seine Schwägerin F.___ ebenfalls eine Vollmacht für dieses Konto besassen und damit ebenfalls verfügungsberechtigt waren, ändert gemäss bundesgerichtlicher Rechtsprechung nichts daran, dass dem Beschuldigten das Buchgeld auf dem Konto anvertraut war, um es im erwähnten Sinne für B.___ zu verwenden. Mit der angeordneten Überweisung von CHF 12500.00 am 21. Januar 2010, die aus sachfremden Gründen und damit zweckwidrig erfolgte, verwendete der Beschuldigte diesen ihm anvertraute Vermögenswert des Geschädigten unrechtmässig in seinem Nutzen i.S. von Art. 138 Ziff. 1 Abs. 2 StGB. Der Tatbestand der Veruntreuung ist deshalb objektiv erfüllt.</w:t>
      </w:r>
    </w:p>
    <w:p>
      <w:r>
        <w:rPr>
          <w:b/>
        </w:rPr>
        <w:t>E. 2.2.2</w:t>
      </w:r>
    </w:p>
    <w:p>
      <w:r>
        <w:t>Der Beschuldigte ordnete die Überweisung im Bewusstsein an, sich unrechtmässig zu verhalten. Die Aussagen bezüglich dieser Überweisung waren nicht glaubhaft und mit einem üblichen Vorgehen im Geschäftsleben in keiner Weise vereinbar (Bezug eines Kostenvorschusses ohne vertragliche Grundlage, ohne Rechnungsstellung und ohne Kommunikation mit dem Auftraggeber, und dies für die folgenden drei Jahre, ohne dass es Hinweise für eine derart lange Mandatsdauer gab). Der Beschuldigte konnte sich somit auf keinerlei vertragliche Absprachen mit dem Geschädigten stützen, was für ihn klar erkennbar war.</w:t>
      </w:r>
    </w:p>
    <w:p>
      <w:r>
        <w:rPr>
          <w:b/>
        </w:rPr>
        <w:t>E. 2.2.3</w:t>
      </w:r>
    </w:p>
    <w:p>
      <w:r>
        <w:t>Zu prüfen bleibt die Frage der Ersatzbereitschaft, welche Ersatzwillen und Ersatzfähigkeit voraussetzt. Wie oben ausgeführt, würde es dabei nicht genügen, dass der Täter subjektiv sicher ist, irgendwann Ersatz leisten zu können. Der Täter muss vielmehr zum Zeitpunkt der Tat nicht nur den Willen haben, fristgerecht Ersatz zu leisten, sondern darüber hinaus auch fähig sein, dies zu tun (Niggli/Riedo, a.a.O., Art. 138 StGB N 126 mit Hinweisen auf die bundesgerichtliche Rechtsprechung).</w:t>
      </w:r>
    </w:p>
    <w:p>
      <w:r>
        <w:t>Im vorliegenden Fall müsste der Täter, da die Rückleistung nicht erst auf einen bestimmten Termin oder nach Ablauf einer bestimmten Frist verabredet wurde, jederzeit bereit sein, dem Treugeber das Anvertraute herauszugeben, und somit auch jederzeit ersatzbereit sein. Das war beim Beschuldigten aber nicht der Fall. Eine Ersatzbereitschaft wurde denn auch nicht geltend gemacht.</w:t>
      </w:r>
    </w:p>
    <w:p>
      <w:r>
        <w:t>Das Beweisergebnis führte zum Schluss, dass der Beschuldigte noch bis 2011 für den Geschädigten tätig war; gemäss SMS des Beschuldigten vom 27. Juli 2010 stellte er die Beendigung des Mandates per Ende November 2010 in Aussicht. Am 3. Mai 2011 unterzeichnete er eine Schlussabrechnung, in welcher er bestätigte, bis zum 6. Mai 2011 CHF 10000.00 als erste Rate zurückzubezahlen. Am 10. Mai 2011 überwies der Beschuldigte CHF 5000.00 an den Geschädigten, weitere Ratenzahlungen erfolgten nicht. Der Beschuldigte bezahlte im Jahr 2011 noch einen Betrag von CHF 4950.95 an das Betreibungsamt für ausstehende Forderungen der Einwohnergemeinde [] gegenüber dem Geschädigten. Auch wenn einzuräumen ist, dass der Beschuldigte angesichts seiner Tätigkeit für den Geschädigten Anspruch auf ein Honorar hatte, war dieses im Januar 2010 viel geringer als die bezogenen Gelder. Die unrechtmässige Bereicherungsabsicht würde nur dann fehlen, wenn der Beschuldigte das bezogene Geld etwa auf ein Sperrkonto einbezahlt hätte, bis der Umfang seines Honorars geklärt gewesen wäre. Der Beschuldigte erfüllte den Tatbestand der Veruntreuung auch subjektiv. Er handelte mit direktem Vorsatz.</w:t>
      </w:r>
    </w:p>
    <w:p>
      <w:r>
        <w:t>Der Tatbestand der Veruntreuung gemäss Art. 138 Ziff. 1 Abs. 1 StGB ist somit objektiv und subjektiv erfüllt und der Beschuldigte ist hinsichtlich der Überweisung von CHF 12'500.00 wegen Veruntreuung schuldig zu sprechen und zu bestrafen. Die Rückzahlungen sind nicht zu berücksichtigen, da zum Tatzeitpunkt keine Ersatzbereitschaft bestand. Der Deliktsbetrag beläuft sich somit auf CHF 12'500.00.</w:t>
      </w:r>
    </w:p>
    <w:p>
      <w:r>
        <w:t>VI. Strafzumessung</w:t>
      </w:r>
    </w:p>
    <w:p>
      <w:r>
        <w:rPr>
          <w:b/>
        </w:rPr>
        <w:t>E. 2.3</w:t>
      </w:r>
    </w:p>
    <w:p>
      <w:r>
        <w:t>Fürsprecher Rindlisbacher macht für das Berufungsverfahren einen Arbeitsaufwand von 18,583 Stunden geltend. Dabei werden für die Hauptverhandlung vom 15. November 2017 inkl. Weg 480 Minuten bzw. 8 Stunden veranschlagt. Dieser Aufwand ist entsprechend der kürzeren Dauer der Hauptverhandlung (1,5 Stunden Hauptverhandlung, 2 Stunden Wegentschädigung, total 3,5 Stunden) um 4,5 Stunden zu kürzen. Für die mündliche Urteilseröffnung werden inkl. Weg 2 Stunden geltend gemacht. Hier erscheint eine Erhöhung um 30 Minuten gerechtfertigt (30 Minuten für die Eröffnung, 2 Stunden Wegentschädigung). Eine Kürzung erscheint hinsichtlich der geltend gemachten Klienten-Kontakte angezeigt. Es werden dafür 4 Stunden und 40 Minuten ausgewiesen, was unangemessen hoch erscheint. 2 Stunden sind angemessen. Der Aufwand ist um 2 Stunden und 40 Minuten zu kürzen. Vergütet werden demnach 12 Stunden zu CHF 180.00, entsprechend CHF 2'160.00, zuzüglich Auslagen von CHF 195.80 und Mehrwertsteuer von CHF 188.45 beläuft sich das Honorar auf total CHF 2'544.25.</w:t>
      </w:r>
    </w:p>
    <w:p>
      <w:r>
        <w:t>Für das Berufungsverfahren wird demnach die Entschädigung des unentgeltlichen Rechtsbeistandes des Privatklägers B.___, Fürsprecher Lars Rindlisbacher, Bern, auf total CHF 2'544.25 festgelegt, zahlbar durch den Staat, v.d. die Zentrale Gerichtskasse.</w:t>
      </w:r>
    </w:p>
    <w:p>
      <w:r>
        <w:t>Sobald es die wirtschaftlichen Verhältnisse des Beschuldigten bzw. des Privatklägers erlauben, bleibt der Rückforderungsanspruch des Staates während 10 Jahren wie folgt vorbehalten (vgl. dazu Ziff. 2.1 hievor):</w:t>
      </w:r>
    </w:p>
    <w:p>
      <w:r>
        <w:t>gegenüber B.___                                          80 %     entspr.         CHF     2'035.40</w:t>
      </w:r>
    </w:p>
    <w:p>
      <w:r>
        <w:t>gegenüber A.___                                          20 %     entspr.         CHF        508.85</w:t>
      </w:r>
    </w:p>
    <w:p>
      <w:r>
        <w:t>Eine Nachforderung wird nicht geltend gemacht.</w:t>
      </w:r>
    </w:p>
    <w:p>
      <w:r>
        <w:rPr>
          <w:b/>
        </w:rPr>
        <w:t>E. 2.4</w:t>
      </w:r>
    </w:p>
    <w:p>
      <w:r>
        <w:t>Rechtsanwalt Tschaggelar weist für das Berufungsverfahren einen Arbeitsaufwand von 13,83 Stunden aus. Für die Hauptverhandlung sind ihm 2,5 Stunden zu vergüten (1,5 für die Hauptverhandlung, eine Stunde Wegentschädigung). Die dafür veranschlagten 180 Minuten bzw. 3 Stunden sind demnach um 30 Minuten zu kürzen. Für die mündliche Urteilseröffnung inkl. Weg sind ihm 75 Minuten zu entschädigen (Erhöhung um 15 Minuten). Demnach werden ihm (gerundet) 13,5 Stunden zu CHF 180.00 vergütet, entsprechend 2'430.00, zuzüglich Auslagen von CHF 109.90 und Mehrwertsteuer von CHF 203.20 total CHF 20743.10.</w:t>
      </w:r>
    </w:p>
    <w:p>
      <w:r>
        <w:t>Für das Berufungsverfahren wird die Entschädigung des amtlichen Verteidigers von A.___, Rechtsanwalt Urs Tschaggelar, Grenchen, demnach auf total CHF 2'743.10 festgelegt, zahlbar durch den Staat, v.d. die Zentrale Gerichtskasse.</w:t>
      </w:r>
    </w:p>
    <w:p>
      <w:r>
        <w:t>Vorbehalten bleibt der Rückforderungsanspruch des Staates während 10 Jahren im Umfang von 50 % (CHF 1'371.55), sobald es die wirtschaftlichen Verhältnisse von A.___ erlauben.</w:t>
      </w:r>
    </w:p>
    <w:p>
      <w:r>
        <w:t>Eine Nachforderung wird nicht geltend gemacht.</w:t>
      </w:r>
    </w:p>
    <w:p>
      <w:r>
        <w:rPr>
          <w:b/>
        </w:rPr>
        <w:t>E. 2.5</w:t>
      </w:r>
    </w:p>
    <w:p>
      <w:r>
        <w:t>Der Antrag von A.___ auf Ausrichtung einer Entschädigung und Genugtuung nach richterlichem Ermessen wird abgewiesen. Der Beschuldigte wurde zwar von zwei Vorhalten freigesprochen. Indes werden diesbezüglich keine konkreten, durch das Verfahren bedingte wirtschaftlichen Einbussen ausgewiesen und die für eine Genugtuung erforderliche besondere Schwere einer Verletzung der persönlichen Verhältnisse, wie sie insbesondere bei Freiheitsentzug vorliegt, ist hier nicht gegeben.</w:t>
      </w:r>
    </w:p>
    <w:p>
      <w:r>
        <w:t>Demnach wird in Anwendung der Art. 138 Ziff. 1 StGB; Art. 34, 42 Abs. 1, 44 Abs. 1, 47 StGB; Art. 41 OR; Art. 122 ff.,135, 138, 379 ff., 398 ff., 416 ff., 429 ff. sowie 433 StPO</w:t>
      </w:r>
    </w:p>
    <w:p>
      <w:r>
        <w:t>festgestellt und erkannt:</w:t>
      </w:r>
    </w:p>
    <w:p>
      <w:r>
        <w:t>1.Gemäss rechtskräftiger Verfügung des Amtsgerichtspräsidenten von Bucheggberg-Wasseramt vom 8. Dezember 2016 wurde das Verfahren gegen A.___ wegen Ungehorsams des Schuldners im Betreibungs- und Konkursverfahren ohne Kostenausscheidung und ohne Ausrichtung einer Entschädigung zufolge Eintritts der Verjährung eingestellt.</w:t>
      </w:r>
    </w:p>
    <w:p>
      <w:r>
        <w:t>2.Gemäss rechtskräftiger Ziffer 1 des Urteils des Amtsgerichtspräsidenten von Bucheggberg-Wasseramt vom 9. Dezember 2016 wurde A.___ vom Vorhalt der Urkundenfälschung freigesprochen.</w:t>
      </w:r>
    </w:p>
    <w:p>
      <w:r>
        <w:t>3.A.___ wird vom Vorhalt der Veruntreuung, angeblich begangen am 9. Dezember 2009, freigesprochen.</w:t>
      </w:r>
    </w:p>
    <w:p>
      <w:r>
        <w:t>4.A.___ hat sich der Veruntreuung, begangen am 21. Januar 2010, schuldig gemacht.</w:t>
      </w:r>
    </w:p>
    <w:p>
      <w:r>
        <w:t>5.A.___ wird zu einer Geldstrafe von 120 Tagessätzen zu je CHF 10.00 verurteilt, unter Gewährung des bedingten Vollzugs bei einer Probezeit von 2 Jahren.</w:t>
      </w:r>
    </w:p>
    <w:p>
      <w:r>
        <w:t>6.A.___ hat dem Privatkläger B.___ Schadenersatz von CHF 2'549.05 nebst Zins zu 5 % seit 21. Januar 2010 zu bezahlen (CHF 12'500.00 abzüglich die erfolgten Rückzahlungen von total CHF 9'950.95). Zur Geltendmachung seiner weitergehenden Forderung wird der Privatkläger auf den Zivilweg verwiesen.</w:t>
      </w:r>
    </w:p>
    <w:p>
      <w:r>
        <w:t>7.A.___ hat dem Privatkläger B.___, vertreten durch Fürsprecher Lars Rindlisbacher, Bern, für das erstinstanzliche Verfahren eine Entschädigung für notwendige Aufwendungen von CHF 500.00 zu bezahlen.</w:t>
      </w:r>
    </w:p>
    <w:p>
      <w:r>
        <w:t>8.Der Antrag von A.___ auf Ausrichtung einer Genugtuung und Entschädigung nach richterlichem Ermessen wird abgewiesen.</w:t>
      </w:r>
    </w:p>
    <w:p>
      <w:r>
        <w:t>9.Gemäss der teilweise rechtskräftigen Ziffer 6 des Urteils des Amtsgerichtspräsidenten von Bucheggberg-Wasseramt vom 9. Dezember 2016 wurde die Entschädigung des unentgeltlichen Rechtsbeistandes des Privatklägers B.___, Fürsprecher Lars Rindlisbacher, Bern, für das erstinstanzliche Verfahren auf CHF 3'831.50 (zu CHF 180.00 pro Stunde, inkl. Auslagen von CHF 217.70 und MWST zu 8 % von CHF 283.80) festgesetzt, zahlbar durch den Staat, v.d. die Zentrale Gerichtskasse.</w:t>
      </w:r>
    </w:p>
    <w:p>
      <w:r>
        <w:t>Sobald es die wirtschaftlichen Verhältnisse des Beschuldigten bzw. des Privatklägers erlauben, bleiben vorbehalten:</w:t>
      </w:r>
    </w:p>
    <w:p>
      <w:r>
        <w:t>10.Gemäss der teilweise rechtskräftigen Ziffer 7 des Urteils des Amtsgerichtspräsidenten von Bucheggberg-Wasseramt vom 9. Dezember 2016 wurde die Entschädigung des amtlichen Verteidigers von A.___, Rechtsanwalt Urs Tschaggelar, Grenchen, für das erstinstanzliche Verfahren auf CHF 3'599.85 (zu CHF 180.00 pro Stunde, inkl. Auslagen von CHF 108.20 sowie MWST zu 8 % von CHF 266.65) festgesetzt, zahlbar durch den Staat, v.d. die Zentrale Gerichtskasse.</w:t>
      </w:r>
    </w:p>
    <w:p>
      <w:r>
        <w:t>Vorbehalten bleibt der Rückforderungsanspruch des Staates während 10 Jahren im Umfang von 1/3 (CHF 1'199.95), sobald es die wirtschaftlichen Verhältnisse von A.___ erlauben.</w:t>
      </w:r>
    </w:p>
    <w:p>
      <w:r>
        <w:t>11.Für das Berufungsverfahren wird die Entschädigung des unentgeltlichen Rechtsbeistandes des Privatklägers B.___, Fürsprecher Lars Rindlisbacher, Bern, auf total CHF 2'544.25 festgelegt, zahlbar durch den Staat, v.d. die Zentrale Gerichtskasse.</w:t>
      </w:r>
    </w:p>
    <w:p>
      <w:r>
        <w:t>Sobald es die wirtschaftlichen Verhältnisse des Beschuldigten bzw. des Privatklägers erlauben, bleibt der Rückforderungsanspruch des Staates während 10 Jahren wie folgt vorbehalten:</w:t>
      </w:r>
    </w:p>
    <w:p>
      <w:r>
        <w:t>gegenüber B.___                          80 %     entspr.         CHF     2'035.40</w:t>
      </w:r>
    </w:p>
    <w:p>
      <w:r>
        <w:t>gegenüber A.___                         20 %     entspr.         CHF 508.85</w:t>
      </w:r>
    </w:p>
    <w:p>
      <w:r>
        <w:t>12.Für das Berufungsverfahren wird die Entschädigung des amtlichen Verteidigers von A.___, Rechtsanwalt Urs Tschaggelar, Grenchen, auf total CHF 2'743.10 festgelegt, zahlbar durch den Staat, v.d. die Zentrale Gerichtskasse.</w:t>
      </w:r>
    </w:p>
    <w:p>
      <w:r>
        <w:t>Vorbehalten bleibt der Rückforderungsanspruch des Staates während 10 Jahren im Umfang von 50 % (CHF 1'371.55), sobald es die wirtschaftlichen Verhältnisse von A.___ erlauben.</w:t>
      </w:r>
    </w:p>
    <w:p>
      <w:r>
        <w:t>13.Die Kosten des erstinstanzlichen Verfahrens mit einer Staatsgebühr von CHF 2'800.00 betragen total CHF 4'240.00. Davon sind vorab CHF 668.90 in Zusammenhang mit der ersten erstinstanzlichen Hauptverhandlung vom 2. März 2015 dem Staat aufzuerlegen. Von den restlichen erstinstanzlichen Kosten (CHF 3'571.10) hat A.___ 1/3 (CHF 1'190.35) zu bezahlen. 2/3 (CHF 2'380.75) gehen zu Lasten des Staates.</w:t>
      </w:r>
    </w:p>
    <w:p>
      <w:r>
        <w:t>14.Die Kosten des Berufungsverfahrens mit einer Staatsgebühr von CHF 4'000.00, total CHF 4'060.00, werden wie folgt auferlegt:</w:t>
      </w:r>
    </w:p>
    <w:p>
      <w:r>
        <w:t>A.___                                             50 %   entspr.            CHF 2'030.00</w:t>
      </w:r>
    </w:p>
    <w:p>
      <w:r>
        <w:t>Staat                                              50 %   entspr.            CHF 2'030.00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Fröhlicher</w:t>
      </w:r>
    </w:p>
    <w:p>
      <w:r>
        <w:t>Der vorliegende Entscheid wurde vom Bundesgericht mit Urteil 6B_217/2018 vom 11. April 2018 bestätigt.</w:t>
      </w:r>
    </w:p>
    <w:p>
      <w:r>
        <w:rPr>
          <w:b/>
        </w:rPr>
        <w:t>E. 2.6</w:t>
      </w:r>
    </w:p>
    <w:p>
      <w:r>
        <w:t>Dem Beschuldigten kann der bedingte Strafvollzug gewährt werden. Die Probezeit wird auf zwei Jahre festgelegt.</w:t>
      </w:r>
    </w:p>
    <w:p>
      <w:r>
        <w:t>VII. Zivilforderungen</w:t>
      </w:r>
    </w:p>
    <w:p>
      <w:r>
        <w:t>1. Der Geschädigte B.___ beantragt, der Berufungskläger sei zur Bezahlung von Schadenersatz in der Höhe von CHF 32'698.05 nebst Zins zu 5 % auf CHF 30'000.00 seit 9. Dezember 2009 sowie auf CHF 2'698.05 seit 21. Januar 2010 zu verurteilen.</w:t>
      </w:r>
    </w:p>
    <w:p>
      <w:r>
        <w:t>Es ist erstellt, dass der Beschuldigte dem Geschädigten im Jahr 2011 insgesamt CHF 9'950.95 zurückbezahlt hat. Bei einem Deliktsbetrag von CHF 12'500.00 ergibt sich damit ein offener Betrag von CHF 2'549.05 zuzüglich 5% Verzugszins ab dem 21. Januar 2010. Der Beschuldigte hat diesem offenen Betrag nie eine substantiierte Gegenforderung gegenübergestellt. Der offene Betrag ist deshalb dem Privatkläger als Schadenersatz zuzusprechen. A.___ hat demnach dem Privatkläger B.___ Schadenersatz von CHF 2'549.05 nebst Zins zu 5 % seit 21. Januar 2010 zu bezahlen. Zur Geltendmachung seiner weitergehenden Forderung  mithin auch der Forderung aus dem Barbezug von CHF 30'000.00  wird der Privatkläger auf den Zivilweg verwiesen.</w:t>
      </w:r>
    </w:p>
    <w:p>
      <w:r>
        <w:t>2. Der dem Privatkläger erstinstanzlich zu Lasten des Beschuldigten zugesprochene Betrag von CHF 500.00 für notwendige Aufwendungen wird bestätigt.</w:t>
      </w:r>
    </w:p>
    <w:p>
      <w:r>
        <w:t>VIII. Kosten und Entschädigung</w:t>
      </w:r>
    </w:p>
    <w:p>
      <w:r>
        <w:t>1. Kosten</w:t>
      </w:r>
    </w:p>
    <w:p>
      <w:r>
        <w:t>Die Kosten des erstinstanzlichen Verfahrens mit einer Staatsgebühr von CHF 2'800.00 betragen total CHF 4'240.00. Davon sind vorab CHF 668.90 in Zusammenhang mit der ersten erstinstanzlichen Hauptverhandlung vom 2. März 2015 dem Staat aufzuerlegen. Gestützt auf den Verfahrensausgang (der Beschuldigte wurde nunmehr bezüglich zweier von drei Vorhalten freigesprochen) erscheint es angemessen, von den restlichen erstinstanzlichen Kosten (CHF 3'571.10) dem Beschuldigten 1/3 (CHF 1'190.35) und dem Staat 2/3 (CHF 2'380.75) aufzuerlegen.</w:t>
      </w:r>
    </w:p>
    <w:p>
      <w:r>
        <w:t>Die Berufung des Beschuldigten war zur Hälfte erfolgreich. Es wurden zwei Freisprüche beantragt, es erging ein Freispruch. Dementsprechend erscheint es angemessen, die Kosten des Berufungsverfahrens je zur Hälfte dem Beschuldigten und dem Staat aufzuerlegen.</w:t>
      </w:r>
    </w:p>
    <w:p>
      <w:r>
        <w:t>Die Kosten des Berufungsverfahrens mit einer Staatsgebühr von CHF 4'000.00, total CHF 4'060.00, werden demnach wie folgt auferlegt:</w:t>
      </w:r>
    </w:p>
    <w:p>
      <w:r>
        <w:t>A.___                                           50 %   entspr.         CHF               2'030.00</w:t>
      </w:r>
    </w:p>
    <w:p>
      <w:r>
        <w:t>Staat                                           50 %   entspr.         CHF               2'030.00</w:t>
      </w:r>
    </w:p>
    <w:p>
      <w:r>
        <w:t>2. Entschädigungen</w:t>
      </w:r>
    </w:p>
    <w:p>
      <w:r>
        <w:rPr>
          <w:b/>
        </w:rPr>
        <w:t>E. 3</w:t>
      </w:r>
    </w:p>
    <w:p>
      <w:r>
        <w:t>B.___ verfügte seit 1999 über das Seniorenkonto Nr. [...] bei der Baloise Bank SoBa. Für dieses Konto räumte er seinen Söhnen E.___ und C.___ sowie seiner Schwägerin F.___ je eine Vollmacht ein (AS 57 ff.).</w:t>
      </w:r>
    </w:p>
    <w:p>
      <w:r>
        <w:rPr>
          <w:b/>
        </w:rPr>
        <w:t>E. 3.2</w:t>
      </w:r>
    </w:p>
    <w:p>
      <w:r>
        <w:t>Entgegen diesen Aussagen ist auf dem Vergütungsauftrag vom 21. Januar 2010 die Mitteilung Invest angebracht (AS 92).</w:t>
      </w:r>
    </w:p>
    <w:p>
      <w:r>
        <w:t>4. Bestritten ist schliesslich der Umfang der Rückzahlungen des Beschuldigten an den Geschädigten.</w:t>
      </w:r>
    </w:p>
    <w:p>
      <w:r>
        <w:rPr>
          <w:b/>
        </w:rPr>
        <w:t>E. 4</w:t>
      </w:r>
    </w:p>
    <w:p>
      <w:r>
        <w:t>B.___ begab sich im Sommer 2009 nach Italien. Das genaue Datum der Abreise ist unbekannt, jedenfalls war dies nach dem 4. Juli 2009. Denn an diesem Tag bezog B.___ in Biberist an einem Bancomat noch Geld von diesem Konto (AS 46). Geplant war ein Aufenthalt von vier Monaten, die Rückkehr aus Italien in die Schweiz verzögerte sich jedoch bis Mai 2012; der Grund hierfür ist nicht ganz klar: Am 10. September 2012 sprach B.___ von einem Unfall (AS 73), anlässlich der erstinstanzlichen Hauptverhandlung führte er aus, er sei bis 2010 geblieben, weil es viele Schwierigkeiten gegeben habe. Es seien in dieser Zeit sehr viele Unglücke passiert (AS 567, 568).</w:t>
      </w:r>
    </w:p>
    <w:p>
      <w:r>
        <w:rPr>
          <w:b/>
        </w:rPr>
        <w:t>E. 4.1</w:t>
      </w:r>
    </w:p>
    <w:p>
      <w:r>
        <w:t>Anlässlich der erstinstanzlichen Hauptverhandlung führte E.___ als Zeuge aus, dass er am 3. Mai 2011 mit dem Beschuldigten eine Rückzahlungsvereinbarung getroffen habe, die er verfasst habe (AS 547 f.; AS 37). Er habe Rückzahlung Darlehen B.___  zu Gunsten des Beschuldigten geschrieben. Der Beschuldigte habe seines Wissens nur einmal CHF 5'000.00 bezahlt und noch etwas für Wasser für die Gemeinde (AS 549).</w:t>
      </w:r>
    </w:p>
    <w:p>
      <w:r>
        <w:rPr>
          <w:b/>
        </w:rPr>
        <w:t>E. 4.2</w:t>
      </w:r>
    </w:p>
    <w:p>
      <w:r>
        <w:t>Anlässlich der erstinstanzlichen Hauptverhandlung wurde F.___ als Zeugin auf das Schreiben vom 28. November 2011 (AS 97, 328, 559 f.) angesprochen. Sie führte aus, die Unterschrift stamme von ihr; im Übrigen handle es sich aber nicht um ihre Schrift und sie habe nichts erhalten, sie habe kein Geld erhalten. Sie habe blanko unterschrieben.</w:t>
      </w:r>
    </w:p>
    <w:p>
      <w:r>
        <w:rPr>
          <w:b/>
        </w:rPr>
        <w:t>E. 4.3</w:t>
      </w:r>
    </w:p>
    <w:p>
      <w:r>
        <w:t>Gemäss Eingabe des Geschädigten an das Richteramt Bucheggberg-Wasseramt vom 3. Juni 2014 beziffert sich die Schadenersatzforderung auf CHF 33000.00 (AS 241).</w:t>
      </w:r>
    </w:p>
    <w:p>
      <w:r>
        <w:t>5. Beweiswürdigung</w:t>
      </w:r>
    </w:p>
    <w:p>
      <w:r>
        <w:rPr>
          <w:b/>
        </w:rPr>
        <w:t>E. 5</w:t>
      </w:r>
    </w:p>
    <w:p>
      <w:r>
        <w:t>Gemäss übereinstimmenden Aussagen übergab der Geschädigte dem Beschuldigten vor seiner Abreise vier blanko unterzeichnete Zahlungsaufträge für sein Seniorenkonto bei der Baloise Bank, damit der Beschuldigte während dessen Abwesenheit für ihn Zahlungen ausführen konnte (AS 66, 84). Die entsprechenden  ausgefüllten  Aufträge finden sich in den Akten (AS 13, 14, 15, 251).</w:t>
      </w:r>
    </w:p>
    <w:p>
      <w:r>
        <w:t>6.1 Am 9. Dezember 2009 bezog der Beschuldigte gestützt auf einen Zahlungsauftrag, der von F.___ unterzeichnet war, welche vom Geschädigten bevollmächtigt worden war, vom Geschädigten-Konto Nr. [...] bei der Baloise Bank in Kriegstetten den Betrag von CHF 30000.00 in bar (AS 30, 31, 55). Diesen Betrag zahlte er am gleichen Tag auf das Konto der Einzelfirma «[...]» in [...][...] ein (AS 32).</w:t>
      </w:r>
    </w:p>
    <w:p>
      <w:r>
        <w:t>Offenbar beabsichtigte der Beschuldigte zuerst, ebenfalls am 9. Dezember 2009, den Betrag von CHF 30'000.00 per Vergütungsauftrag, welcher von B.___ unterschrieben war, auf sein Firmen-Konto zu überweisen. Der Betrag von CHF 30'000.00 wurde auf dem Formular dann aber durchgestrichen (AS 251).</w:t>
      </w:r>
    </w:p>
    <w:p>
      <w:r>
        <w:t>6.2 Am 21. Januar 2010 liess der Beschuldigte mit einem vom Geschädigten unterzeichneten Vergütungsauftrag von demselben Konto von B.___ den Betrag von CHF 12500.00 auf das Konto der [...] GmbH überweisen mit dem Vermerk «Invest» (AS 71).</w:t>
      </w:r>
    </w:p>
    <w:p>
      <w:r>
        <w:t>Insgesamt bezog der Beschuldigte somit CHF 42500.00 vom Geschädigten.</w:t>
      </w:r>
    </w:p>
    <w:p>
      <w:r>
        <w:rPr>
          <w:b/>
        </w:rPr>
        <w:t>E. 5.1</w:t>
      </w:r>
    </w:p>
    <w:p>
      <w:r>
        <w:t>Der Beschuldigte machte mehrfach wenig plausible und widersprüchliche Aussagen:</w:t>
      </w:r>
    </w:p>
    <w:p>
      <w:r>
        <w:t>-           So führte er anlässlich der Einvernahme vom 30. Januar 2013 (AS 79 ff.) aus, das Originalexemplar der Vollmacht vom 26. Juni 2009 (AS 87) befinde sich bei F.___, weil sich B.___ praktisch nie in der Schweiz befinde. F.___ sei deshalb seine Ansprechpartnerin.</w:t>
      </w:r>
    </w:p>
    <w:p>
      <w:r>
        <w:t>Es ist nicht nachvollziehbar, warum der Beschuldigte zu Folge Auslandaufenthalts seines Mandanten nur über eine Kopie einer Vollmacht verfügen sollte, wobei sich das Original nicht beim Mandanten, sondern bei einer Drittperson befunden haben soll.</w:t>
      </w:r>
    </w:p>
    <w:p>
      <w:r>
        <w:t>-           In derselben Einvernahme vom 30. Januar 2013 führte der Beschuldigte aus, sein Auftrag habe im Zusammenhang mit dem Willen von B.___ gestanden, vor seinen Söhnen seine finanziellen Verhältnisse zu verbergen.</w:t>
      </w:r>
    </w:p>
    <w:p>
      <w:r>
        <w:t>Auch diese Erklärung leuchtet angesichts des Umstandes, dass beide Söhne über das Konto ihres Vaters bei der Baloise Bank verfügungsberechtigt waren, nicht ein.</w:t>
      </w:r>
    </w:p>
    <w:p>
      <w:r>
        <w:t>-           Am 30. Januar 2013 führte der Beschuldigte weiter aus, der am 9. Dezember 2009 bezogene Betrag von CHF 30000.00 sei für Renovationsarbeiten eingesetzt worden (AS 82; erste Belege 2011/12 AS 431 ff). Auf dem entsprechenden Zahlungsauftrag, den unbestrittenermassen der Beschuldigte ausgefüllt hat, ist jedoch vermerkt: Verwaltung dieses Bezuges von Fr. 30000.-- für 1 Jahr ab Auszahlungsdatum, (AS 88).</w:t>
      </w:r>
    </w:p>
    <w:p>
      <w:r>
        <w:t>Diese Aussage lässt sich mit der Einzahlung des gesamten Betrages von CHF 30'000.00 am gleichen Tag des Bezugs auf ein Firmen-Konto des Beschuldigten nicht vereinbaren.</w:t>
      </w:r>
    </w:p>
    <w:p>
      <w:r>
        <w:t>Insgesamt müssen die Aussagen des Beschuldigten als unglaubhaft bezeichnet werden. Er konnte denn auch, wie im Weiteren darzulegen ist, nie eine plausible Erklärung für die beiden Bankbezüge abgeben.</w:t>
      </w:r>
    </w:p>
    <w:p>
      <w:r>
        <w:rPr>
          <w:b/>
        </w:rPr>
        <w:t>E. 5.2</w:t>
      </w:r>
    </w:p>
    <w:p>
      <w:r>
        <w:t>Erstellt ist, dass der Geschädigte den Beschuldigten vor seiner Abreise nach Italien beauftragte, in der Schweiz seine administrativen Angelegenheiten zu erledigen, d.h. seine Korrespondenz zu bearbeiten und die fälligen Rechnungen zu bezahlen. Dieser Auftrag wurde erteilt, weil auch die Schwägerin des Geschädigten, F.___, die normalerweise diese Arbeiten für den Geschädigten erledigte, für einige Zeit nach Italien reiste. Zu diesem Zweck erfolgte eine Postumleitung sowie die Übergabe von vier blanko unterzeichneten Zahlungsaufträgen der Baloise Bank. Es war vorgesehen, dass der Beschuldigte für diese Tätigkeiten branchenüblich entschädigt wird, wie es sich aus den vorliegenden Vollmachten vom 26. Juni 2009 ergibt. Erstellt ist zudem, dass der Beschuldigte effektiv entsprechende Arbeiten erledigte, wie sich dies aus den ausgefüllten Zahlungsaufträgen ergibt. Dabei ist davon auszugehen, dass sich der Auftrag über die ursprünglich geplante Dauer von vier Monaten hinaus erstreckte, weil sich die Rückkehr des Geschädigten aus Italien verzögerte. So spricht die zweimalige Verlängerung der Postumleitung bis Dezember 2010 für eine weitere Tätigkeit des Beschuldigten im Interesse des Geschädigten bis zu diesem Zeitpunkt. Der Beschuldigte schrieb am 27. Juli 2010 aus Spanien eine SMS an C.___, in welcher er eine Beendigung des Verwaltungsmandates per Ende November 2010 in Aussicht stellte (AS 344, 444). Schliesslich spricht auch die Vereinbarung vom 3. Mai 2011, worin sich der Beschuldigte unter dem Titel Schlussabrechnung verpflichtete, das Darlehen zurückzubezahlen, für eine Beendigung des Mandates vor diesem Zeitpunkt (AS 37). Dabei sind Tätigkeiten, welche über die Erledigung der eingehenden Post sowie die Bezahlung fälliger Rechnungen hinausgehen, wie z.B. Verwaltung der Liegenschaft oder Verwaltung des Vermögens, wie dies in den Vollmachten vom 26. Juni 2009 formuliert ist, zu keinem Zeitpunkt ersichtlich. Aus den Akten ergeben sich für die fragliche Zeit von Ende 2009/Anfang 2010 keine Hinweise für Tätigkeiten des Beschuldigten in diesem Bereich. Es ist deshalb erstellt, dass der Beschuldigte während der Abwesenheit des Privatklägers für die Erledigung der alltäglichen administrativen Geschäfte zu sorgen hatte. Diese Tätigkeiten führte er bis ins Jahr 2011 aus; aus einer vom Beschuldigten eingereichten Kopie einer SMS ergibt sich, dass er im Namen von F.___ am 16. Oktober 2011 mit der Firma [...] Gebäudetechnik wegen der Heizung des Privatklägers korrespondierte. Weitere Tätigkeiten im Jahr 2011 ergeben sich aus den Belegen AS 431 ff. (Offerte Heizung vom 30.5.2011, Auftragsbestätigung vom 28.11.2011 etc.).</w:t>
      </w:r>
    </w:p>
    <w:p>
      <w:r>
        <w:t>So datiert auch die Offerte für eine neue Heizung in der Liegenschaft des Geschädigten erst vom 30. Mai 2011 und wurde somit in einem Zeitpunkt erstellt, als der Beschuldigte nicht mehr für den Geschädigten aktiv war; sie ist denn auch an den Geschädigten und F.___  und nicht an den Beschuldigten  adressiert (AS 431 ff.).</w:t>
      </w:r>
    </w:p>
    <w:p>
      <w:r>
        <w:rPr>
          <w:b/>
        </w:rPr>
        <w:t>E. 5.3</w:t>
      </w:r>
    </w:p>
    <w:p>
      <w:r>
        <w:t>Die vorliegenden Dokumente erwecken den Eindruck, dass der Beschuldigte den Betrag von CHF 30000.00 ursprünglich mittels Vergütungsauftrag überweisen lassen wollte (AS 251), sich dann aber für eine Barauszahlung entschied (AS 30). Der Grund für diese Auszahlungsart ist nicht ersichtlich, überwies der Beschuldigte das Geld doch unmittelbar nach der Barauszahlung auf das Firmenkonto der «[...]». Nebst dem Grund für einen Barbezug ist auch der Auszahlungszweck nicht ersichtlich. Der Beschuldigte selbst führte aus, das Geld sei für Renovationsarbeiten verwendet worden (AS 82). Aus den Akten ergeben sich aber solche Arbeiten (neue Heizung) erst für das Jahr 2011 (AS 431 ff.). Auf dem Zahlungsauftrag ist zudem ein anderer Verwendungszweck aufgeführt (Verwaltung dieses Betrages für 1 Jahr ab Auszahlungsdatum), während auf dem Auszahlungsbeleg der Bank [...] Immobilien B.___  vermerkt ist (AS 30, 32). Es ist aber nicht nachvollziehbar, warum die Verwaltung des Geldes eine vorgängige Auszahlung hätte bedingen sollen. Eine Kombination beider Elemente findet sich schliesslich in der Vollmacht vom 9. Dezember 2009 (AS 324), welche der Beschuldigte allerdings erst am 23. Februar 2015 bei der Vorinstanz einreichte. Gemäss dieser Vollmacht sollte der Beschuldigte das Geld verwalten und die laufenden Kosten begleichen, wobei auch hier nicht ersichtlich ist, warum die laufende Bezahlung von eingehenden Rechnungen einen vorgängigen Bezug von CHF 30000.00 bedingt hätte.</w:t>
      </w:r>
    </w:p>
    <w:p>
      <w:r>
        <w:t>Der Zweck der Auszahlung des Betrages von CHF 30000.00, welche der Beschuldigte auf sein eigenes Firmen-Konto einzahlte, ist somit unklar. Der Beschuldigte behauptete nie, dass er gestützt auf das Vertragsverhältnis mit dem Geschädigten selbst Anspruch auf dieses Geld gehabt hätte. Eine andere plausible Erklärung für den Barbezug konnte der Beschuldigte nie geben. Wie dargelegt, ist seine Behauptung vor dem Berufungsgericht, er habe das Geld Herrn H.___ übergeben, unglaubhaft, nachdem er dies während des ganzen Verfahrens nie ausgesagt hat.</w:t>
      </w:r>
    </w:p>
    <w:p>
      <w:r>
        <w:t>Schliesslich findet sich auch für den Auszahlungsort keine plausible Erklärung. Die Auszahlung des Barbetrages erfolgte bei der Filiale der Baloise Bank in [] (AS 31) und nicht in der Filiale in [...], wo B.___ wohnte und bekannt war.</w:t>
      </w:r>
    </w:p>
    <w:p>
      <w:r>
        <w:t>Damit steht als Beweisergebnis fest, dass sich dieser Bezug nicht auf vertragliche Abmachungen mit B.___ stützen lässt und damit abrede- und zweckwidrig erfolgte.</w:t>
      </w:r>
    </w:p>
    <w:p>
      <w:r>
        <w:rPr>
          <w:b/>
        </w:rPr>
        <w:t>E. 5.4</w:t>
      </w:r>
    </w:p>
    <w:p>
      <w:r>
        <w:t>Betreffend den Bezug von CHF 12500.00 führte der Beschuldigte aus, dass es sich dabei um einen Kostenvorschuss für seine Bemühungen gehandelt habe.</w:t>
      </w:r>
    </w:p>
    <w:p>
      <w:r>
        <w:t>Dabei ist festzustellen, dass der Beschuldigte seinem Klienten diesen Bezug nicht angekündigt und auch nachträglich nicht kommuniziert hat, was nicht als geschäftsüblich bezeichnet werden kann. Im Zeitpunkt des Bezuges war der Beschuldigte seit ca. sieben Monaten für den Geschädigten tätig. In den Akten finden sich keinerlei Unterlagen über die bis zum Zeitpunkt des Bezuges verrichteten Tätigkeiten. Auf Grund der Aussagen von E.___ und F.___ beschränkte sich der Auftrag auf wenige administrative Arbeiten, so dass ein Kostenvorschuss in dieser Höhe nicht nachvollziehbar ist. Die Vorgehensweise des Beschuldigten erscheint zudem umso mehr als völlig geschäftsfremd, weil er im Zeitpunkt des Bezuges gar nicht wissen konnte, wie lange er vom Geschädigten noch mandatiert sein würde.</w:t>
      </w:r>
    </w:p>
    <w:p>
      <w:r>
        <w:t>Als der Beschuldigte am 3. Mai 2011 die Schlussabrechnung unterzeichnete, gemäss der er sich verpflichtete, (als 1. Rate) bis zum 6. Mai 2011 unter dem Titel Rückzahlung Darlehen CHF 10000.00 zu bezahlen, machte er keinen Vorbehalt bezüglich eines ihm zustehenden Honorars (AS 37). Es ist deshalb auch bezüglich des Bezugs des Betrages von CHF 12500.00 festzustellen, dass sich dieser nicht auf das Vertragsverhältnis mit dem Geschädigten abstützen lässt. Der Bezug erfolgte deshalb auch in diesem Fall abrede- und damit zweckwidrig.</w:t>
      </w:r>
    </w:p>
    <w:p>
      <w:r>
        <w:rPr>
          <w:b/>
        </w:rPr>
        <w:t>E. 5.5</w:t>
      </w:r>
    </w:p>
    <w:p>
      <w:r>
        <w:t>Es ist erstellt, dass der Beschuldigte dem Geschädigten (bzw. in dessen Interesse dem Betreibungsamt) einen Betrag von insgesamt CHF 9950.95 zurückbezahlt hat. Ein Mehrbetrag ist auch gestützt auf die von F.___ unterzeichnete Erklärung vom 28. November 2011, wonach die ganze Summe von CHF 42500.00 zurückbezahlt sei, nicht erstellt (AS 328). Der Beschuldigte behauptete selbst nie, einen über CHF 9950.95 hinausgehenden Betrag an den Geschädigten bezahlt zu haben. Es ist sodann fraglich, ob F.___ überhaupt verstanden hat, was sie am 28. November 2011 unterzeichnet hatte. Zudem ist nicht erstellt, ob sie vom Geschädigten bevollmächtigt war, zu dessen Lasten Saldo-Erklärungen abzugeben.</w:t>
      </w:r>
    </w:p>
    <w:p>
      <w:r>
        <w:t>Der Beschuldigte hat somit von dem von ihm abrede- und zweckwidrig bezogenen Betrag von CHF 42500.00 den Betrag von CHF 9950.95 zurückbezahlt. CHF 32549.05 wurden nicht zurückbezahlt.</w:t>
      </w:r>
    </w:p>
    <w:p>
      <w:r>
        <w:t>5.6.1 Zusammenfassend kann als Beweisergebnis festgehalten werden, dass der Bezug der CHF 30'000.00 am 9. Dezember 2009 am Bankschalter in [...] durch eine Barauszahlung an den Beschuldigten erfolgt ist. Der Zahlungsauftrag, den der Beschuldigte der Bank vorlegte, war von F.___ unterzeichnet. Die Vorinstanz ging davon aus, dass der Zahlungsauftrag bereits ausgefüllt war, als er von Frau F.___ unterschrieben wurde. Für diese Version spricht, dass auf dem Zahlungsauftrag als Mitteilung aufgeführt ist, dass der bezogene Betrag für ein Jahr vom Beschuldigten verwaltet würde. Aus den Akten ergibt sich wie erwähnt, dass Frau F.___ dem Beschuldigten ebenfalls am 9. Dezember 2009 weitere CHF 3'000.00 als Darlehen für ein Jahr für einen Zins von 12% übergab und sie diesen Betrag am 28. November 2011 zurückerhielt, wenn auch lediglich mit 5 % verzinst. Die Absicht einer gemeinsamen Anlage der CHF 33'000.00 ist deshalb denkbar. Ebenso gut möglich ist aber, dass Frau F.___ den Zahlungsauftrag blanko unterschrieb hat, wie sie dies als Zeugin ausgesagt und was auch der Beschuldigte nicht ausgeschlossen hat. Ein drittes mögliches Szenario ist schliesslich, dass der Zahlungsauftrag zwar ausgefüllt war, als er von Frau F.___ unterschrieben wurde, sie diesen inhaltlich aber nicht verstand, weil sie die deutsche Sprache nicht gut versteht. Ausgeschlossen werden kann, dass das Geld für Renovationszwecke eingesetzt worden ist.</w:t>
      </w:r>
    </w:p>
    <w:p>
      <w:r>
        <w:t>Es kann offengelassen werden, welches der drei dargelegten Szenarien zutraf, da dies, wie zu zeigen sein wird, für die rechtliche Beurteilung keine Rolle spielt.</w:t>
      </w:r>
    </w:p>
    <w:p>
      <w:r>
        <w:t>5.6.2 Bezüglich der Überweisung vom 21. Januar 2010 kann als Beweisergebnis festgehalten werden, dass der Beschuldigte ab dem Konto des Privatklägers eine Überweisung von CHF 12'500.00 angeordnet hat. Auf dem Zahlungsauftrag, der diesmal vom Privatkläger  blanko - unterschrieben worden war, vermerkte der Beschuldigte unter «Mitteilungen» «Invest». Die Aussage des Beschuldigten, es sei bei diesem Bezug um einen Kostenvorschuss für seine Tätigkeiten für die nächsten drei Jahre gegangen, muss schon deshalb als Schutzbehauptung qualifiziert werden. Wenn dies der Fall gewesen wäre, hätte er im Zahlungsauftrag sicher nicht «Invest» geschrieben. Zudem hat er dem Privatkläger einen solchen Bezug nie angekündigt und auch nachträglich nie kommuniziert. Der Beschuldigte wusste damals auch nicht, wie lange sein Mandat noch dauern würde, so dass dieser Bezug als abrede- und damit zweckwidrig bezeichnet werden muss. Im Übrigen kann der Eingabe des Beschuldigten im Rechtsöffnungsverfahren vom 4. Oktober 2012 entnommen werden (AS 104), dass er gemäss eingereichter Rechnung für seine bis 4. Mai 2012 erbrachten Leistungen einen Saldo zu seinen Gunsten von CHF 3'475.95 und mithin einen viel tieferen Betrag geltend machte. Weiter ist zu bemerken, dass der Beschuldigte bereits im Rahmen des ersten getätigten Zahlungsauftrags vom 13. August 2009 CHF 450.00  wohl als Entschädigung für geleistete Arbeit  an die [...] GmbH überwiesen hatte (AS 13). Es kann offengelassen werden, wie viel der Beschuldigte für den Geschädigten gearbeitet hat. Festzuhalten ist jedoch, dass er bei weitem nicht CHF 12'500.00 zugute gehabt hat.</w:t>
      </w:r>
    </w:p>
    <w:p>
      <w:r>
        <w:t>V. Rechtliche Würdigung</w:t>
      </w:r>
    </w:p>
    <w:p>
      <w:r>
        <w:t>1. Allgemeine Ausführungen</w:t>
      </w:r>
    </w:p>
    <w:p>
      <w:r>
        <w:t>Wer ihm anvertraute Vermögenswerte unrechtmässig in seinem oder eines anderen Nutzen verwendet, wird mit Freiheitsstrafe bis zu fünf Jahren oder Geldstrafe bestraft (Art. 138 Ziff. 1 Abs. 2 StGB).</w:t>
      </w:r>
    </w:p>
    <w:p>
      <w:r>
        <w:t>Damit wird mit Strafe bedroht, wer anvertraute Vermögenswerte, die nicht fremd sind, für sich verwendet. Gemeint sind ausschliesslich obligatorische Ansprüche, also zum Einen Sachen, die für den Täter nicht fremd sind, bezüglich welcher aber ein obligatorischer Anspruch auf Übertragung des Eigentums auf den Treugeber besteht (vertretbare Sachen, die durch Vermengung/Vermischung ins Eigentum des Täters übergangen sind, insbesondere Bargeld und nicht vertretbare Sachen, die durch indirekte Stellvertretung oder fiduziarische Übereignung ins Eigentum des Täters übergangen sind), zum Anderen Forderungen oder Buchgeld. Die Vermögenswerte müssen dabei als wirtschaftlich fremd erscheinen, obwohl zivilrechtlich das Eigentum möglicherweise beim Täter liegt. Wirtschaftlich fremd sind Vermögenswerte nach herrschender Lehre dann, wenn der Täter verpflichtet ist, sie ständig zur Verfügung des Treugebers zu halten (Niggli/Riedo in: Niggli/Wiprächtiger [Hrsg.], Basler Kommentar, Strafrecht II, 3. Aufl., Basel 2013, Art. 138 StGB N 34). Die Vermögenswerte müssen dem Täter anvertraut sein. Nach der langjährigen Rechtsprechung des Bundesgerichtes ist anvertraut, was jemand mit der Verpflichtung empfängt, es in bestimmter Weise im Interesse eines andern zu verwenden, insbesondere es zu verwahren, zu verwalten oder abzuliefern. Eine solche Verpflichtung kann auf ausdrücklicher oder stillschweigender Abmachung beruhen (BGE 120 IV 117, 119; 120 IV 276, 278; 118 IV 32, 33). Nach der Rechtsprechung genügt selbst ein faktisches oder tatsächliches Ver­trauensverhältnis, d.h. eines, das sich nicht auf Gesetz oder Vertrag gründet (BGE 73 IV 170, 172 f.; 86 IV 160, 165 f; 92 IV 174, 176). Der Täter muss dabei Verfügungsmacht über den Vermögenswert erlangen. Bei unkörperlichen Werten (Forderungen) ist damit nur die Zugriffsberechtigung auf den Vermögenswert gemeint, die blosse Ermächtigung des Zugangs zur Sache (z.B. durch Übergabe einer Kontokarte) reicht aus. Nach der gefestigten Praxis des Bundesgerichtes genügt die blosse Verfügungsmöglichkeit über den Vermögenswert, und zwar auch dann, wenn der Treugeber selbst seine Verfügungsmöglichkeit nicht aufgibt, sondern weiterhin verfügungsberechtigt bleibt bzw. Kontrolle über die Verfügungen des Täters ausüben kann. Anvertraut erscheint ein Vermögenswert nach der bundesgerichtlichen Praxis immer dann, wenn der Täter ohne Mitwirkung des Treugebers über die Werte verfügen kann (BGE 117 IV 429, 434; 121 IV 23, 24 f.; 119 IV 127, 128; 118 IV 32, 33; 111 IV 19, 21; 109 IV 27, 32 f.). Die Tathandlung besteht in einem Verhalten des Täters, durch welches er eindeutig seinen Willen bekundet, den obligatorischen Anspruch des Treugebers zu vereiteln (BGE 121 IV 25, Regeste). Bei Buchgeld, welches auf einem Fremdkonto eingegangen ist, über welches der Täter verfügen darf, erscheint bereits eine pflichtwidrige Abbuchung als verwenden im Sinne des Tatbestandes (Niggli/Riedo, a.a.O., Art. 138 StGB N 108). Ein ungeschriebenes Tatbestandsmerkmal der Veruntreuung stellt das Vorliegen eines Vermögensschadens dar, das indes im Tatbestandselement der unrechtmässigen Verwendung definitorisch erfasst ist, so dass es nicht als davon abhängiger und zu unterscheidender Aussenerfolg erscheint (Niggli/Riedo, a.a.O., Art. 138 StGB N 110).</w:t>
      </w:r>
    </w:p>
    <w:p>
      <w:r>
        <w:t>Der Vorsatz des Täters muss sich auf die wirtschaftliche Fremdheit der Vermögenswerte sowie auf die Unrechtmässigkeit der Verwendung des Empfangenen beziehen.</w:t>
      </w:r>
    </w:p>
    <w:p>
      <w:r>
        <w:t>Weiter ist die Absicht unrechtmässiger Bereicherung notwendig. Mit der Absicht der unrechtmässigen Bereicherung ist direkter Vorsatz ersten Grades (Handlungsziel) gemeint. Das Handeln mit blosser Eventualabsicht auf Bereicherung ist ausgeschlossen. An der Absicht der unrechtmässigen Bereicherung fehlt es, wenn der Täter Ersatzbereitschaft aufweist, d.h. Ersatzwillen und Ersatzfähigkeit. Der Täter muss mithin zum Zeitpunkt der Tat den Willen haben, fristgerecht Ersatz zu leisten, und darüber hinaus auch fähig sein, dies zu tun (BGE 119 IV 127, 128; 118 IV 27, 29 f; 105 IV 29, 34 ff.; 91 IV 130, 134 f; 81 IV 228, 234; 77 IV 10, 12; 74 IV 27, 30 f.; 71 IV 124, 125). Was den Zeitpunkt und die Dauer der Ersatzbereitschaft betrifft, so hängt dies von den Vereinbarungen ab. Ergibt sich aus der Vereinbarung, dass der Täter jederzeit bereit sein muss, dem Treugeber das Anvertraute herauszugeben (was den klassischen und häufigsten Fall darstellt), so muss der Täter auch jederzeit ersatzbereit sein (Niggli/Riedo, a.a.O., Art. 138 StGB N 119). Subjektiv verlangt Ersatzbereitschaft den zum Zeitpunktder Tat bestehenden Willen, für den Vermögenswert fristgerecht Ersatz zu leisten. Ersatzwillen verneint das Bundesgericht grundsätzlich dann, wenn der Täter trotz Ersatzwillens aufgrund seiner wirtschaftlichen Lage nicht überzeugt sein kann, rechtzeitigen Ersatz leisten zu können (Urteil des Bundesgerichts 6S.835/1999 vom 5.4.2000), womit nur gemeint sein kann, dass das Bestehen des Ersatzwillens  trotz gegenteiliger Behauptung des Täters  nicht angenommen werden könne, wenn objektiv betrachtet dieser Wille angesichts der Finanzlage des Täters nicht habe bestehen können (Niggli/Riedo, a.a.O., Art. 138 StGB N 120). Objektiv meint Ersatzbereitschaft die Fähigkeit, auf den massgeblichen Zeitpunkt hin aus eigenen Mitteln Ersatz leisten zu können. Es genügt somit nicht, dass der Täter subjektiv sicher ist, Ersatz leisten zu können (Niggli/Riedo, a.a.O., Art. 138 StGB N 126 mit weiteren Hinweisen).</w:t>
      </w:r>
    </w:p>
    <w:p>
      <w:r>
        <w:t>2. Konkrete Würdigung</w:t>
      </w:r>
    </w:p>
    <w:p>
      <w:r>
        <w:rPr>
          <w:b/>
        </w:rPr>
        <w:t>E. 6</w:t>
      </w:r>
    </w:p>
    <w:p>
      <w:r>
        <w:t>Am 7. Juli 2015 ersuchte der Beschuldigte, nunmehr vertreten durch Rechtsanwalt Tschaggelar, es sei ihm die amtliche Verteidigung zu gewähren.</w:t>
      </w:r>
    </w:p>
    <w:p>
      <w:r>
        <w:rPr>
          <w:b/>
        </w:rPr>
        <w:t>E. 7</w:t>
      </w:r>
    </w:p>
    <w:p>
      <w:r>
        <w:t>Am 10. Mai 2011 bezahlte der Beschuldigte den Betrag von CHF 5000.00 an B.___ zurück (AS 38 f.; 327).</w:t>
      </w:r>
    </w:p>
    <w:p>
      <w:r>
        <w:t>In der Zeit zwischen dem 14. Februar 2011 und dem 1. Juni 2012 bezahlte die [...] GmbH einen Betrag von CHF 4'950.95 (inkl. Betreibungskosten) an das Betreibungsamt Wasseramt zu Handen der Gemeinde [...] für ausstehende Wasserrechnungen von B.___ für das Jahr 2009 (AS 41, 44, 68, 114).</w:t>
      </w:r>
    </w:p>
    <w:p>
      <w:r>
        <w:t>Insgesamt flossen somit CHF 9950.95 vom Beschuldigten an den Geschädigten zurück.</w:t>
      </w:r>
    </w:p>
    <w:p>
      <w:r>
        <w:t>IV.     Bestrittener Sachverhalt und Beweiswürdigung</w:t>
      </w:r>
    </w:p>
    <w:p>
      <w:r>
        <w:t>Es werden in den folgenden Ziffern 1  4 die relevanten Sachverhaltselemente, die bestritten sind, und die in diesem Zusammenhang vorliegenden Dokumente und Aussagen dargelegt. In Ziffer 5 wird sodann die Beweiswürdigung vorgenommen und das Beweisergebnis festgehalten.</w:t>
      </w:r>
    </w:p>
    <w:p>
      <w:r>
        <w:t>1. Bestritten ist Inhalt und Umfang der Geschäftsbeziehung, die der Geschädigte B.___ mit A.___ bzw. der [...] GmbH eingegangen ist.</w:t>
      </w:r>
    </w:p>
    <w:p>
      <w:r>
        <w:rPr>
          <w:b/>
        </w:rPr>
        <w:t>E. 8</w:t>
      </w:r>
    </w:p>
    <w:p>
      <w:r>
        <w:t>Die Strafkammer des Obergerichts beschloss am 22. Juni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