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STBER.2016.56 vom 22. Februar 2017</w:t>
      </w:r>
    </w:p>
    <w:p>
      <w:r>
        <w:t>SO Obergericht, 2017-02-22, DE</w:t>
      </w:r>
    </w:p>
    <w:p>
      <w:r>
        <w:rPr>
          <w:b/>
        </w:rPr>
        <w:t xml:space="preserve">Quelle: </w:t>
      </w:r>
      <w:r>
        <w:t>https://mcp.opencaselaw.ch/entscheid/so_gerichte_STBER.2016.56</w:t>
      </w:r>
    </w:p>
    <w:p>
      <w:r>
        <w:t>FR: SO_GERICHTE STBER.2016.56 du 22 février 2017</w:t>
      </w:r>
    </w:p>
    <w:p>
      <w:r>
        <w:t>IT: SO_GERICHTE STBER.2016.56 del 22 febbraio 2017</w:t>
      </w:r>
    </w:p>
    <w:p>
      <w:pPr>
        <w:pStyle w:val="Heading2"/>
      </w:pPr>
      <w:r>
        <w:t>Erwägungen</w:t>
      </w:r>
    </w:p>
    <w:p>
      <w:r>
        <w:rPr>
          <w:b/>
        </w:rPr>
        <w:t>E. 1</w:t>
      </w:r>
    </w:p>
    <w:p>
      <w:r>
        <w:t>Staatsanwältin B.___ für die Staatsanwaltschaft als Anklägerin, in Begleitung einer Rechtspraktikantin;</w:t>
      </w:r>
    </w:p>
    <w:p>
      <w:r>
        <w:rPr>
          <w:b/>
        </w:rPr>
        <w:t>E. 1.1</w:t>
      </w:r>
    </w:p>
    <w:p>
      <w:r>
        <w:t>Der Beschuldigte hat in Anwendung von Art. 426 Abs. 1 StPO i.V.m. Art. 428 Abs. 3 StPO die Kosten des erstinstanzlichen Verfahrens mit einer Urteilsgebühr von CHF 4000.00, total CHF 9500.00, zu bezahlen. Daran ist die sichergestellte Barschaft in der Höhe von CHF 19.50 anzurechnen.</w:t>
      </w:r>
    </w:p>
    <w:p>
      <w:r>
        <w:rPr>
          <w:b/>
        </w:rPr>
        <w:t>E. 1.2</w:t>
      </w:r>
    </w:p>
    <w:p>
      <w:r>
        <w:t>Die Honorarnote des amtlichen Verteidigers des Beschuldigten, Rechtsanwalt Patrick Hasler, ist von der Vorinstanz bereits rechtskräftig auf CHF 16005.60 (inkl. Auslagen und MWST) festgesetzt und zufolge amtlicher Verteidigung vom Staat, vertreten durch die Zentrale Gerichtskasse Solothurn, bezahlt worden.</w:t>
      </w:r>
    </w:p>
    <w:p>
      <w:r>
        <w:t>Vorbehalten bleiben der Rückforderungsanspruch des Staates im Umfang von CHF 16005.60 während 10 Jahren sowie der Nachzahlungsanspruch des amtlichen Verteidigers im Umfang von CHF 5994.40 (Differenz zu vollem Honorar), sobald es die wirtschaftlichen Verhältnisse des Beschuldigten erlauben.</w:t>
      </w:r>
    </w:p>
    <w:p>
      <w:r>
        <w:t>2. Berufungsverfahren</w:t>
      </w:r>
    </w:p>
    <w:p>
      <w:r>
        <w:rPr>
          <w:b/>
        </w:rPr>
        <w:t>E. 1.2.1</w:t>
      </w:r>
    </w:p>
    <w:p>
      <w:r>
        <w:t>Gestützt auf die Beweiswürdigung steht in Bezug auf AnklS. Ziff. 1 lit. a, d und lit. e fest, dass der Beschuldigte jeweils zusammen mit O.___ (bzw. in einem Fall zusammen mit K.___) die Deliktsobjekte aus- bzw. aufgesucht hat. Die Diebstähle wurden gemeinsam ausgeführt und es lag der Tatausführung ein gemeinsamer Tatplan zu Grunde. Die Tatsachen, dass der Beschuldigte zusammen mit den genannten Beteiligten in massgebender Weise bei der Tatplanung und Tatausführung mitgewirkt und er von der Deliktsbeute persönlich profitiert hat (vgl. hierzu vorstehende Ziff. IIl.1.1), lassen ihn als Hauptbeteiligten erscheinen. Er ist deshalb in rechtlicher Hinsicht als Mittäter zu qualifizieren. Dass in Bezug auf den Vorhalt gemäss AnklS. Ziff. 1 lit. d jeder der Beiden jeweils dem Anderen die konkrete Handlung der Wegnahme zuwies, ist ohne Bedeutung, denn wer in rechtlicher Hinsicht die Kriterien der Mittäterschaft erfüllt, muss sich die Taten seines Mittäters grundsätzlich zurechnen lassen (Urteil des Bundesgerichts 6B_557/2012 vom 7.5.2013 E. 2.7).</w:t>
      </w:r>
    </w:p>
    <w:p>
      <w:r>
        <w:rPr>
          <w:b/>
        </w:rPr>
        <w:t>E. 1.2.2</w:t>
      </w:r>
    </w:p>
    <w:p>
      <w:r>
        <w:t>Der Beschuldigte lässt in Bezug auf die von ihm in tatsächlicher Hinsicht grundsätzlich anerkannten Vorwürfe gemäss AnklS. Ziff. 1 lit. a - c sowie lit. d eventualiter geltend machen, es handle sich jeweils um geringfügige Vermögensdelikte gemäss Art. 172terAbs. 1 StGB. Da aber diese Bestimmung beim qualifizierten Diebstahl im Sinne von Art. 139 Ziff. 2 StGB nicht zur Anwendung kommt (vgl. Art. 172terAbs. 2 StGB), ist vorab zu entscheiden, ob die Qualifikation als gewerbsmässiger Diebstahl von der Anklagebehörde und der Vorinstanz zu Recht vorgenommen wurde.</w:t>
      </w:r>
    </w:p>
    <w:p>
      <w:r>
        <w:t>1.2.3Die neuere bundesgerichtliche Rechtsprechung stellt für die Umschreibung der Gewerbsmässigkeit auf den Begriff des berufsmässigen Handelns ab: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des Berufs ausübt» (BGE 116 IV 129 ff.; 119 IV 129 ff.; 123 IV 113 ff.). Die drei wesentlichen Begriffselemente der Gewerbsmässigkeit sind also (Marcel Alexander Niggli/Christof Riedo in: Marcel Alexander Niggli/Hans Wiprächtiger [Hrsg.], Basler Kommentar, Strafrecht II, 3. Aufl., Basel 2013, nachfolgend zitiert: «BSK StGB II», Art. 139 StGB N 89 ff.):</w:t>
      </w:r>
    </w:p>
    <w:p>
      <w:r>
        <w:t>-      mehrfaches Delinquieren;</w:t>
      </w:r>
    </w:p>
    <w:p>
      <w:r>
        <w:t>-die Absicht, ein Erwerbseinkommen zu erzielen;</w:t>
      </w:r>
    </w:p>
    <w:p>
      <w:r>
        <w:t>-die Bereitschaft zur Verübung einer Vielzahl von Delikten der fraglichen Art.</w:t>
      </w:r>
    </w:p>
    <w:p>
      <w:r>
        <w:t>Das Begriffselement des mehrfachen Delinquierens setzt für das qualifizierende Element der Gewerbsmässigkeit voraus, dass sich aus der Häufigkeit der begangenen Delikte innerhalb eines Zeitraums ergibt, der Täter habe damit eine deliktische Tätigkeit nach der Art eines Berufes ausgeübt. Wie viele Straftaten für die Qualifizierung vorausgesetzt sind, lässt sich nicht genau beziffern. In der Literatur (vgl. Marcel Alexander Niggli/Christof Riedo in: BSK StGB II, Art. 139 StGB N 97) wird als Beispiel ein fünffach begangener Diebstahl innerhalb einer Woche mit einer Beute von CHF 2000.00 als genügend bezeichnet.</w:t>
      </w:r>
    </w:p>
    <w:p>
      <w:r>
        <w:t>Der Beschuldigte beging in der Zeit zwischen dem 10. April 2015 und dem 19. Juli 2015  also innerhalb von gut 3 Monaten  teilweise alleine und teilweise zusammen mit einem Mittäter 5 Diebstähle und einen vollendeten Diebstahlsversuch (Ziff. 1 lit. f AnklS.).</w:t>
      </w:r>
    </w:p>
    <w:p>
      <w:r>
        <w:t>Die Gewerbsmässigkeit setzt weiter die Absicht, ein Erwerbseinkommen zu erzielen, voraus. Dies ist dann der Fall, wenn das Bestreben erkennbar ist, aus der deliktischen Tätigkeit mit einer gewissen Regelmässigkeit Einkünfte zu erzielen (Marcel Alexander Niggli/Christof Riedo in: BSK StGB II, Art. 139 StGB N 98 ff.). Dabei ist nicht erforderlich, dass dies auch tatsächlich gelingt; die entsprechende Absicht genügt. Es genügt auch, wenn die deliktische Tätigkeit quasi als Nebenerwerb ausgeübt wird und nicht die hauptsächliche Einnahmequelle des Täters bildet. Im Entscheid BGE 123 IV 113 ff. genügte ein deliktischer Erlös von monatlich CHF 500.00 neben einem monatlichen Erwerbseinkommen von CHF 3'500.00 zur Bejahung der Gewerbsmässigkeit.</w:t>
      </w:r>
    </w:p>
    <w:p>
      <w:r>
        <w:t>Der Beschuldigte hielt sich illegal in der Schweiz auf und war ohne Vermögen und ohne Erwerbseinkommen. Er lebte von den Diebstählen und war dabei bestrebt, möglichst viel Bargeld und Vermögenswerte und Geräte zu erbeuten, die sich leicht zu Geld machen liessen. Es ist von dem von der Vorinstanz auf ca. CHF 6000.00 geschätzten Deliktsbetrag auszugehen (US 24). Dieser «Gewinn» aus den Diebstählen war sein einziger Verdienst, von dem er lebte. Er hatte sich darauf eingerichtet, mit seiner deliktischen Tätigkeit mit einer gewissen Regelmässigkeit sein Einkommen zu erzielen, mit denen er seinen Lebensunterhalt bestritt.</w:t>
      </w:r>
    </w:p>
    <w:p>
      <w:r>
        <w:t>Als drittes Begriffselement der Gewerbsmässigkeit muss schliesslich die Bereitschaft zur Verübung einer Vielzahl von Delikten der fraglichen Art gegeben sein (Marcel Alexander Niggli/Christof Riedo in: BSK StGB II, Art. 139 StGB N 107 ff.).</w:t>
      </w:r>
    </w:p>
    <w:p>
      <w:r>
        <w:t>Diese Bereitschaft hat der Beschuldigte mit der häufigen Begehung desselben Tatbestandes ebenso manifestiert wie seinen Willen, dadurch einen Teil seines Lebens zu finanzieren. Es entspricht einer plausiblen Prognose, dass er  ohne Verhaftung  in dieser Art weitere Diebstähle begangen hätte.</w:t>
      </w:r>
    </w:p>
    <w:p>
      <w:r>
        <w:t>Zusammenfassend sind die Voraussetzungen der Gewerbsmässigkeit hinsichtlich der vom Beschuldigten begangenen Vermögensdelikte erfüllt, mit der Folge, dass vollendete und versuchte gleichartige Delikte im gewerbsmässigen (Kollektiv-)Delikt aufgehen (BGE 105 IV 157 E. 2; BGE 107 IV 172 E. 4) und dass in Bezug auf Diebstahl der privilegierte Tatbestand der geringfügigen Vermögensdelikte im Sinne von Art. 172terAbs. 1 StGB gemäss Abs. 2 dieser Bestimmung nicht zur Anwendung kommen kann. Gemäss BGE 123 IV 120 E. 3g wirkt sich dieses Anwendungsverbot von Art. 172terAbs. 2 StGB auch auf die notwendigen Sachbeschädigungen als Begleitdelikte des gewerbsmässigen Einbruchdiebstahls aus. Sie dürfen somit auch bei einem einzelnen Deliktsbetrag von unter CHF 300.00 (= Grenzwert für den geringen Schaden) nicht als geringfügige Sachbeschädigung privilegiert behandelt werden. Der auf gewerbsmässigen Einbruchdiebstahl gerichtete kriminelle Wille und die Tragweite derartiger Delinquenz schliessen die Geringfügigkeit des notwendigen Begleitdelikts von vornherein aus.</w:t>
      </w:r>
    </w:p>
    <w:p>
      <w:r>
        <w:t>Die Anwendung von Art. 172terAbs. 1 StGB scheitert aber auch aus anderem Grund: Entscheidend für die Privilegierung ist, dass sich die Tat auf ein geringfügiges Vermögensdelikt gerichtet hat. Massgebend ist folglich ein subjektives Kriterium, nämlich die Absicht des Täters und nicht der eingetretene Erfolg (BGE 122 IV 156 E. 2a sowie BGE 123 IV 113 E. 3f). Die Bestimmung ist deshalb nur anwendbar, wenn der Täter von vornherein bloss einen geringen Vermögenswert im Auge hat (BGE 122 IV 156 E. 2b). Dies trifft vorliegend nicht zu, denn der deliktische Wille des Beschuldigten war darauf gerichtet, jeweils möglichst viel zu erbeuten.</w:t>
      </w:r>
    </w:p>
    <w:p>
      <w:r>
        <w:t>2. Vorhalt der mehrfachen Sachbeschädigung und des mehrfachen Hausfriedensbruchs (AnklS. Ziff. 2 und 3)</w:t>
      </w:r>
    </w:p>
    <w:p>
      <w:r>
        <w:rPr>
          <w:b/>
        </w:rPr>
        <w:t>E. 1.2.3</w:t>
      </w:r>
    </w:p>
    <w:p>
      <w:r>
        <w:t>Die neuere bundesgerichtliche Rechtsprechung stellt für die Umschreibung der Gewerbsmässigkeit auf den Begriff des berufsmässigen Handelns ab: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des Berufs ausübt» (BGE 116 IV 129 ff.; 119 IV 129 ff.; 123 IV 113 ff.). Die drei wesentlichen Begriffselemente der Gewerbsmässigkeit sind also (Marcel Alexander Niggli/Christof Riedo in: Marcel Alexander Niggli/Hans Wiprächtiger [Hrsg.], Basler Kommentar, Strafrecht II, 3. Aufl., Basel 2013, nachfolgend zitiert: «BSK StGB II», Art. 139 StGB N 89 ff.): -      mehrfaches Delinquieren; - die Absicht, ein Erwerbseinkommen zu erzielen; - die Bereitschaft zur Verübung einer Vielzahl von Delikten der fraglichen Art. Das Begriffselement des mehrfachen Delinquierens setzt für das qualifizierende Element der Gewerbsmässigkeit voraus, dass sich aus der Häufigkeit der begangenen Delikte innerhalb eines Zeitraums ergibt, der Täter habe damit eine deliktische Tätigkeit nach der Art eines Berufes ausgeübt. Wie viele Straftaten für die Qualifizierung vorausgesetzt sind, lässt sich nicht genau beziffern. In der Literatur (vgl. Marcel Alexander Niggli/Christof Riedo in: BSK StGB II, Art. 139 StGB N 97) wird als Beispiel ein fünffach begangener Diebstahl innerhalb einer Woche mit einer Beute von CHF 2‘000.00 als genügend bezeichnet. Der Beschuldigte beging in der Zeit zwischen dem 10. April 2015 und dem 19. Juli 2015 – also innerhalb von gut 3 Monaten – teilweise alleine und teilweise zusammen mit einem Mittäter 5 Diebstähle und einen vollendeten Diebstahlsversuch (Ziff. 1 lit. f AnklS.). Die Gewerbsmässigkeit setzt weiter die Absicht, ein Erwerbseinkommen zu erzielen, voraus. Dies ist dann der Fall, wenn das Bestreben erkennbar ist, aus der deliktischen Tätigkeit mit einer gewissen Regelmässigkeit Einkünfte zu erzielen (Marcel Alexander Niggli/Christof Riedo in: BSK StGB II, Art. 139 StGB N 98 ff.). Dabei ist nicht erforderlich, dass dies auch tatsächlich gelingt; die entsprechende Absicht genügt. Es genügt auch, wenn die deliktische Tätigkeit quasi als Nebenerwerb ausgeübt wird und nicht die hauptsächliche Einnahmequelle des Täters bildet. Im Entscheid BGE 123 IV 113 ff. genügte ein deliktischer Erlös von monatlich CHF 500.00 neben einem monatlichen Erwerbseinkommen von CHF 3'500.00 zur Bejahung der Gewerbsmässigkeit. Der Beschuldigte hielt sich illegal in der Schweiz auf und war ohne Vermögen und ohne Erwerbseinkommen. Er lebte von den Diebstählen und war dabei bestrebt, möglichst viel Bargeld und Vermögenswerte und Geräte zu erbeuten, die sich leicht zu Geld machen liessen. Es ist von dem von der Vorinstanz auf ca. CHF 6‘000.00 geschätzten Deliktsbetrag auszugehen (US 24). Dieser «Gewinn» aus den Diebstählen war sein einziger Verdienst, von dem er lebte. Er hatte sich darauf eingerichtet, mit seiner deliktischen Tätigkeit mit einer gewissen Regelmässigkeit sein Einkommen zu erzielen, mit denen er seinen Lebensunterhalt bestritt. Als drittes Begriffselement der Gewerbsmässigkeit muss schliesslich die Bereitschaft zur Verübung einer Vielzahl von Delikten der fraglichen Art gegeben sein (Marcel Alexander Niggli/Christof Riedo in: BSK StGB II, Art. 139 StGB N 107 ff.). Diese Bereitschaft hat der Beschuldigte mit der häufigen Begehung desselben Tatbestandes ebenso manifestiert wie seinen Willen, dadurch einen Teil seines Lebens zu finanzieren. Es entspricht einer plausiblen Prognose, dass er – ohne Verhaftung – in dieser Art weitere Diebstähle begangen hätte. Zusammenfassend sind die Voraussetzungen der Gewerbsmässigkeit hinsichtlich der vom Beschuldigten begangenen Vermögensdelikte erfüllt, mit der Folge, dass vollendete und versuchte gleichartige Delikte im gewerbsmässigen (Kollektiv-)Delikt aufgehen (BGE 105 IV 157 E. 2; BGE 107 IV 172 E. 4) und dass in Bezug auf Diebstahl der privilegierte Tatbestand der geringfügigen Vermögensdelikte im Sinne von Art. 172 ter Abs. 1 StGB gemäss Abs. 2 dieser Bestimmung nicht zur Anwendung kommen kann. Gemäss BGE 123 IV 120 E. 3g wirkt sich dieses Anwendungsverbot von Art. 172 ter Abs. 2 StGB auch auf die notwendigen Sachbeschädigungen als Begleitdelikte des gewerbsmässigen Einbruchdiebstahls aus. Sie dürfen somit auch bei einem einzelnen Deliktsbetrag von unter CHF 300.00 (= Grenzwert für den geringen Schaden) nicht als geringfügige Sachbeschädigung privilegiert behandelt werden. Der auf gewerbsmässigen Einbruchdiebstahl gerichtete kriminelle Wille und die Tragweite derartiger Delinquenz schliessen die Geringfügigkeit des notwendigen Begleitdelikts von vornherein aus. Die Anwendung von Art. 172 ter Abs. 1 StGB scheitert aber auch aus anderem Grund: Entscheidend für die Privilegierung ist, dass sich die Tat auf ein geringfügiges Vermögensdelikt gerichtet hat. Massgebend ist folglich ein subjektives Kriterium, nämlich die Absicht des Täters und nicht der eingetretene Erfolg (BGE 122 IV 156 E. 2a sowie BGE 123 IV 113 E. 3f). Die Bestimmung ist deshalb nur anwendbar, wenn der Täter von vornherein bloss einen geringen Vermögenswert im Auge hat (BGE 122 IV 156 E. 2b). Dies trifft vorliegend nicht zu, denn der deliktische Wille des Beschuldigten war darauf gerichtet, jeweils möglichst viel zu erbeuten. 2. Vorhalt der mehrfachen Sachbeschädigung und des mehrfachen Hausfriedensbruchs (AnklS. Ziff. 2 und 3)</w:t>
      </w:r>
    </w:p>
    <w:p>
      <w:r>
        <w:rPr>
          <w:b/>
        </w:rPr>
        <w:t>E. 2</w:t>
      </w:r>
    </w:p>
    <w:p>
      <w:r>
        <w:t>A.___, Beschuldigter und Berufungskläger, zugeführt von Mitarbeitern der Kantonspolizei Solothurn;</w:t>
      </w:r>
    </w:p>
    <w:p>
      <w:r>
        <w:rPr>
          <w:b/>
        </w:rPr>
        <w:t>E. 2.1</w:t>
      </w:r>
    </w:p>
    <w:p>
      <w:r>
        <w:t>Die Kosten des Berufungsverfahrens mit einer Urteilsgebühr von CHF 4000.00 machen total CHF 4135.00 aus. Sie sind von den Parteien nach Massgabe ihres Obsiegens oder Unterliegens zu tragen (Art. 428 Abs. 1 StPO).</w:t>
      </w:r>
    </w:p>
    <w:p>
      <w:r>
        <w:t>Im Unterschied zur Vorinstanz gewährt die Berufungsinstanz für die Hälfte der ausgefällten Freiheitsstrafe (= 13 ½ Monate) den Strafaufschub und verzichtet zudem darauf, den dem Beschuldigten mit Urteil der Jugendanwaltschaft des Kantons Solothurn vom 26. Januar 2015 gewährten bedingten Vollzug zu widerrufen. In Anbetracht dieses Teilerfolges sind1/5der Kosten des Berufungsverfahrens (= CHF 827.00) dem Staat Solothurn aufzuerlegen.4/5(=CHF 4103.05) hat der Beschuldigte zu bezahlen.</w:t>
      </w:r>
    </w:p>
    <w:p>
      <w:r>
        <w:rPr>
          <w:b/>
        </w:rPr>
        <w:t>E. 2.2</w:t>
      </w:r>
    </w:p>
    <w:p>
      <w:r>
        <w:t>Der amtliche Verteidiger des Beschuldigten, Rechtsanwalt Patrick Hasler, macht für das Berufungsverfahren in seiner Honorarnote einen Aufwand (exkl. Hauptverhandlung vor Obergericht und Nachbesprechung) von 28.52 Stunden zu je CHF 180.00 sowie Auslagen von CHF 605.30 zuzüglich 8 % Mehrwertsteuer geltend. Berücksichtigt man den Aktenumfang des vorliegenden Verfahrens sowie den Umstand, dass der amtliche Verteidiger bereits auf die von ihm getätigten Abklärungen, Notizen und Vorbereitungen für das erstinstanzliche Verfahren zurückgreifen konnte und nur wenig neue Beweismittel hinzu kamen (ein von der Verteidigung eingereichter Zeitungsartikel vom 18.9.2016 sowie die Befragung des Beschuldigten zur Person), kann der geltend gemachte Aufwand für die Ausarbeitung des Plädoyers (insgesamt</w:t>
      </w:r>
    </w:p>
    <w:p>
      <w:r>
        <w:rPr>
          <w:b/>
        </w:rPr>
        <w:t>E. 3</w:t>
      </w:r>
    </w:p>
    <w:p>
      <w:r>
        <w:t>Rechtsanwalt Patrick Hasler, amtlicher Verteidiger des Beschuldigten, in Begleitung einer Rechtspraktikantin;</w:t>
      </w:r>
    </w:p>
    <w:p>
      <w:r>
        <w:rPr>
          <w:b/>
        </w:rPr>
        <w:t>E. 3.1</w:t>
      </w:r>
    </w:p>
    <w:p>
      <w:r>
        <w:t>Der Beschuldigte soll dieses Vergehen am 28. Februar 2015, um ca. 22:00 Uhr, in Biel, Bahnhof, Unterführung, Aufgang zu Gleis 6/7, begangen haben, indem er die durch das Migrationsamt Basel-Stadt am 13. Februar 2015 gültig erlassene und ihm gehörig zur Kenntnis gebrachte Eingrenzungsverfügung, gemäss welcher er sich nur im Empfangs- und Verfahrenszentrum Basel-Stadt und dessen näherer Umgebung aufhalten dürfe, missachtet und sich in Biel aufgehalten habe.</w:t>
      </w:r>
    </w:p>
    <w:p>
      <w:r>
        <w:rPr>
          <w:b/>
        </w:rPr>
        <w:t>E. 3.2</w:t>
      </w:r>
    </w:p>
    <w:p>
      <w:r>
        <w:t>Der Aufenthalt des Beschuldigten am 28. Februar 2015 in Biel ist unbestritten, der mit diesem Sachverhalt zusammenhängende Vorhalt der Hinderung einer Amtshandlung gemäss AnklS. Ziff. 6 ist vom Beschuldigten anerkannt. Die von der Migrationsbehörde Basel-Stadt gestützt auf Art. 74 AuG am 13. Februar 2015 erlassene Eingrenzungsverfügung gegen den Beschuldigten mit der Eingrenzung auf das Empfangs- und Verfahrenszentrum Basel-Stadt und dessen nähere Umgebung gemäss ausgehändigtem Plan ist aktenkundig (AS 382 - 385). Diese Verfügung wurde dem Beschuldigten übersetzt und gegen seine Unterschrift ausgehändigt; sie blieb unangefochten und erwuchs in Rechtskraft. Der vorgehaltene Sachverhalt ist somit erstellt. Wenn der Beschuldigte vor der Vorinstanz (AS 985) noch vorbrachte, er bestreite die Anhaltung in Biel, so ist das nunmehr mit der Anerkennung von AnklS. Ziff. 6 überholt; der entsprechende Aufenthalt in Biel ist nun anerkannt. Und wenn er vor der Vorinstanz behauptete, er habe nicht gewusst, dass er sich nur im Raum Basel hätte aufhalten dürfen, ist auch das mit der von ihm und der Dolmetscherin unterzeichneten Eingrenzungsverfügung vom 12. Februar 2015 widerlegt.</w:t>
      </w:r>
    </w:p>
    <w:p>
      <w:r>
        <w:rPr>
          <w:b/>
        </w:rPr>
        <w:t>E. 3.3</w:t>
      </w:r>
    </w:p>
    <w:p>
      <w:r>
        <w:t>Wer eine Ein- oder Ausgrenzung (Art. 74 AuG) nicht befolgt, wird mit Freiheitsstrafe bis zu drei Jahren oder mit Geldstrafe bestraft (Art. 119 Abs. 1 AuG). Es kann für die allgemeinen Ausführungen zum Artikel 74 Abs. 1 lit. a AuG auf das angefochtene Urteil (US 27 f.) verwiesen werden. Der Beschuldigte hat mit seinem Aufenthalt in Biel im Wissen um die Eingrenzungsverfügung objektiv und subjektiv den Tatbestand von Art. 119 Abs. 1 AuG erfüllt. Rechtfertigungs- und Schuldausschliessungsgründe liegen keine vor, so dass er der Missachtung der Eingrenzung schuldig zu sprechen ist.</w:t>
      </w:r>
    </w:p>
    <w:p>
      <w:r>
        <w:t>4. Rechtswidriger Aufenthalt gemäss Art. 115 Abs. 1 lit. b AuG (AnklS. Ziff. 5)</w:t>
      </w:r>
    </w:p>
    <w:p>
      <w:r>
        <w:rPr>
          <w:b/>
        </w:rPr>
        <w:t>E. 3.4</w:t>
      </w:r>
    </w:p>
    <w:p>
      <w:r>
        <w:t>Auch die weiteren von der Verteidigung vor Obergericht vorgebrachten Argumente überzeugen nicht. Weder die von einer Drittperson zu Protokoll gegebene rein subjektive und laienhafte Schätzung, wonach der Beschuldigte 14- bis 16-jährig gewesen sein soll (vgl. AS 63), noch dessen Aliasnamen «Minor» vermögen aufgrund der klaren Erkenntnisse des Fachgutachtens und dem Verhalten des Beschuldigten Zweifel in Bezug auf die Altersfrage zu begründen.</w:t>
      </w:r>
    </w:p>
    <w:p>
      <w:r>
        <w:rPr>
          <w:b/>
        </w:rPr>
        <w:t>E. 3.5</w:t>
      </w:r>
    </w:p>
    <w:p>
      <w:r>
        <w:t>In Würdigung der gesamten Umstände steht auch unter Beachtung des Grundsatzes «in dubio pro reo» fest, dass der Beschuldigte im Zeitpunkt der vorgehaltenen Taten älter als 18-jährig war, so dass er nach den Bestimmungen des für Erwachsene geltenden Strafrechts zu beurteilen ist. Damit stellt sich die im Rahmen der Vorbemerkungen aufgeworfene Verfahrensfrage, ob die Sache allenfalls an die Jugendanwaltschaft hätte zurückgewiesen werden müssen, nicht mehr.</w:t>
      </w:r>
    </w:p>
    <w:p>
      <w:r>
        <w:t>III. Sachverhalt, Beweiswürdigung und rechtliche Würdigung</w:t>
      </w:r>
    </w:p>
    <w:p>
      <w:r>
        <w:t>1. Vorhalt des gewerbsmässigen Diebstahls (AnklS. Ziff. 1)</w:t>
      </w:r>
    </w:p>
    <w:p>
      <w:r>
        <w:rPr>
          <w:b/>
        </w:rPr>
        <w:t>E. 4</w:t>
      </w:r>
    </w:p>
    <w:p>
      <w:r>
        <w:t>(Anrechnung Haft);</w:t>
      </w:r>
    </w:p>
    <w:p>
      <w:r>
        <w:t>-    Ziff.</w:t>
      </w:r>
    </w:p>
    <w:p>
      <w:r>
        <w:rPr>
          <w:b/>
        </w:rPr>
        <w:t>E. 4.1</w:t>
      </w:r>
    </w:p>
    <w:p>
      <w:r>
        <w:t>Der Beschuldigte soll diese Widerhandlung in der Zeit vom 8. Mai 2015 bis am 19. Juli 2015 (Anhaltung), v.a. in der Region Kanton Solothurn und Umgebung begangen haben, insbesondere:</w:t>
      </w:r>
    </w:p>
    <w:p>
      <w:r>
        <w:t>- am 15. Juni 2015 in Egerkingen (vgl. AnklS. Ziff. 1 lit. d);</w:t>
      </w:r>
    </w:p>
    <w:p>
      <w:r>
        <w:t>- am 16. Juni 2015 in Solothurn ([...]);</w:t>
      </w:r>
    </w:p>
    <w:p>
      <w:r>
        <w:t>- am 19. Juli 2015 in Biberist (vgl. AnklS. Ziff. 1 lit. e, lit. f).</w:t>
      </w:r>
    </w:p>
    <w:p>
      <w:r>
        <w:t>sowie an weiteren Orten auf dem Hoheitsgebiet der Schweiz, indem er trotz rechtskräftigem und ihm gehörig zur Kenntnis gebrachten negativen Entscheid des Staatssekretariats für Migration (SEM) vom 13. März 2015 (rechtskräftig seit dem 14.4.2015), gemäss welchem er die Schweiz bis am 8. Mai 2015 zu verlassen hatte, die Schweiz nicht verliess. Der Beschuldigte hielt sich damit für ihn erkennbar unrechtmässig in der Schweiz auf.</w:t>
      </w:r>
    </w:p>
    <w:p>
      <w:r>
        <w:rPr>
          <w:b/>
        </w:rPr>
        <w:t>E. 4.2</w:t>
      </w:r>
    </w:p>
    <w:p>
      <w:r>
        <w:t>Mit Asylentscheid vom 13. März 2015 wurde das Asylgesuch des Beschuldigten vom 27. Januar 2015 abgewiesen (AS 761). Es wurde ihm Frist bis am 8. Mai 2015 angesetzt, die Schweiz zu verlassen (AS 764). Dieser Entscheid wurde dem Beschuldigten eröffnet und er erwuchs am 14. April 2015 in Rechtskraft (AS 760). Es ist erstellt, dass er sich wie vorgehalten am 15. Juni 2015 in Egerkingen (AnklS. Ziff. 1 lit. d), am 16. Juni 2015 an der [...]in Solothurn (AS 370 - 376) und am 19. Juli 2015 in Biberist (AnklS. Ziff. 1 lit. e und f) und selbstverständlich auch an anderen Orten (er schilderte beispielsweise seinen Aufenthalt am 15.6.2015 in Olten und Oberbuchsiten, bevor er nach Egerkingen fuhr; AS 213 f.) trotzdem in der Schweiz aufhielt. Mit der Aufzählung der einzelnen Orte wird lediglich der Aufenthalt auf dem Hoheitsgebiet der Schweiz aufgezeigt, es kommt ihnen keine weitergehende selbständige Bedeutung zu.</w:t>
      </w:r>
    </w:p>
    <w:p>
      <w:r>
        <w:rPr>
          <w:b/>
        </w:rPr>
        <w:t>E. 4.3</w:t>
      </w:r>
    </w:p>
    <w:p>
      <w:r>
        <w:t>Gemäss Art. 115 Abs. 1 lit. b AuG wird mit Freiheitsstrafe bis zu einem Jahr oder mit Geldstrafe bestraft, wer sich rechtswidrig, namentlich nach Ablauf des bewilligungsfreien oder des bewilligten Aufenthaltes, in der Schweiz aufhält. Der Beschuldigte hielt sich im Wissen um seine Ausreisepflicht hier in der Schweiz ab dem 8. Mai 2008 rechtswidrig auf. Er erfüllt damit die objektiven und subjektiven Tatbestandsmerkmale und ist des rechtswidrigen Aufenthaltes schuldig zu sprechen.</w:t>
      </w:r>
    </w:p>
    <w:p>
      <w:r>
        <w:t>5. Zusammenfassung</w:t>
      </w:r>
    </w:p>
    <w:p>
      <w:r>
        <w:t>Zusammen mit den bereits anerkannten und in Rechtskraft erwachsenen Schuldsprüchen muss der Beschuldigte bestraft werden wegen:</w:t>
      </w:r>
    </w:p>
    <w:p>
      <w:r>
        <w:t>a)des gewerbsmässigen Diebstahls,</w:t>
      </w:r>
    </w:p>
    <w:p>
      <w:r>
        <w:t>b)der mehrfachen Sachbeschädigung,</w:t>
      </w:r>
    </w:p>
    <w:p>
      <w:r>
        <w:t>c)des mehrfachen Hausfriedensbruchs,</w:t>
      </w:r>
    </w:p>
    <w:p>
      <w:r>
        <w:t>d)der Missachtung der Ein- oder Ausgrenzung,</w:t>
      </w:r>
    </w:p>
    <w:p>
      <w:r>
        <w:t>e)des rechtswidrigen Aufenthaltes,</w:t>
      </w:r>
    </w:p>
    <w:p>
      <w:r>
        <w:t>f)der Hinderung einer Amtshandlung,</w:t>
      </w:r>
    </w:p>
    <w:p>
      <w:r>
        <w:t>g)der mehrfachen Übertretung des Betäubungsmittelgesetzes.</w:t>
      </w:r>
    </w:p>
    <w:p>
      <w:r>
        <w:t>IV. Strafzumessung</w:t>
      </w:r>
    </w:p>
    <w:p>
      <w:r>
        <w:t>1. Allgemeines</w:t>
      </w:r>
    </w:p>
    <w:p>
      <w:r>
        <w:rPr>
          <w:b/>
        </w:rPr>
        <w:t>E. 6</w:t>
      </w:r>
    </w:p>
    <w:p>
      <w:r>
        <w:t>und 7 (Einziehung);</w:t>
      </w:r>
    </w:p>
    <w:p>
      <w:r>
        <w:t>-    Ziff. 9 (Abweisung Genugtuung);</w:t>
      </w:r>
    </w:p>
    <w:p>
      <w:r>
        <w:t>-    Ziff. 11, soweit die Höhe des Honorars betreffend.</w:t>
      </w:r>
    </w:p>
    <w:p>
      <w:r>
        <w:t>Im Rahmen des Plädoyers hat die Verteidigung für den Beschuldigten zwei weitere Schuldsprüche der Vorinstanz ausdrücklich anerkannt, nämlich jene wegen Sachbeschädigung gemäss AnklS. Ziff. 2 lit. b und wegen Hausfriedensbruchs gemäss AnklS. Ziff. 3 lit. b, was einem impliziten Teilrückzug der Berufung gleichkommt. Es sind demnach auch die Ziffern 1 lit. b sowie Ziff. 1 lit. c des erstinstanzlichen Urteils, soweit das jeweils 2. Lemma betreffend, bereits in Rechtskraft erwachsen.</w:t>
      </w:r>
    </w:p>
    <w:p>
      <w:r>
        <w:t>5. Mit Verfügung der Verfahrensleitung des Berufungsgerichts vom 29. September 2016 wurde das Haftentlassungsgesuch des Beschuldigten abgewiesen und sein Verbleib in Sicherheitshaft bis zur Hauptverhandlung angeordnet.</w:t>
      </w:r>
    </w:p>
    <w:p>
      <w:r>
        <w:t>II. Vorfrage: Anwendbares Recht</w:t>
      </w:r>
    </w:p>
    <w:p>
      <w:r>
        <w:t>1. Vorab ist vom Berufungsgericht die Frage zu entscheiden, ob der Beschuldigte zum Zeitpunkt der vorgehaltenen Taten das 18. Lebensjahr bereits vollendet hatte und damit dem Erwachsenenstrafrecht untersteht (Art. 9 Abs. 2 StGB, e contrario). Diese materiellrechtliche Frage ist  wie dies aus dem Urteil des Bundesgerichts 1B_30/2013 vom 3. April 2013 (E. 2.3) hervorgeht und von den Parteien unbestritten blieb  unter Beachtung der Maxime «in dubio pro reo» zu beurteilen.</w:t>
      </w:r>
    </w:p>
    <w:p>
      <w:r>
        <w:t>Als Beweiswürdigungsregel besagt diese Maxime, dass sich der Richter nicht von einem Sachverhalt überzeugt erklären darf, wenn bei objektiver Betrachtung erhebliche und unüberwindliche Zweifel bestehen blieben, ob sich der Sachverhalt verwirklicht habe. Dabei sind bloss abstrakte und theoretische Zweifel nicht massgebend, weil solche immer möglich sind und absolute Gewissheit nicht verlangt werden kann. Erforderlich sind daher erhebliche und nicht zu unterdrückende Zweifel, die sich nach der objektiven Sachlage aufdrängen (vgl. zum Ganzen etwa Stephan Bernhard, «in dubio pro reo?», in forum poenale 2/2013 S. 112). Verbleiben unüberwindliche Zweifel, so geht das Gericht von der für die beschuldigte Person günstigeren Sachlage aus (Art. 10 Abs. 3 StPO).</w:t>
      </w:r>
    </w:p>
    <w:p>
      <w:r>
        <w:t>2. Der Beschuldigte verfügt über keine Dokumente (Pass, Geburtsschein, Familienbüchlein), welche das Geburtsdatum ausweisen würden. Es liegt seine Aussage gegenüber der Migrationsbehörde vor, am 30. September 1999 in Libyen geboren worden zu sein (AS 825). Die Migrationsbehörde gab in der Folge eine Altersbestimmung in Auftrag, die von Dr. med. H.___ am 11. Februar 2015 vorgelegt wurde. Gemäss seinem Bericht vom</w:t>
      </w:r>
    </w:p>
    <w:p>
      <w:r>
        <w:rPr>
          <w:b/>
        </w:rPr>
        <w:t>E. 6.1</w:t>
      </w:r>
    </w:p>
    <w:p>
      <w:r>
        <w:t>Gemäss Art. 43 Abs. 1 StGB kann das Gericht den Vollzug einer Geldstrafe, von gemeinnütziger Arbeit oder einer Freiheitsstrafe von mindestens einem Jahr und höchstens drei Jahren nur teilweise aufschieben, wenn dies notwendig ist, um dem Verschulden des Täters genügend Rechnung zu tragen. Dabei darf der unbedingt vollziehbare Teil die Hälfte der Strafe nicht unterschreiten (Art. 43 Abs. 2 StGB) und bei der teilbedingten Freiheitsstrafe muss der mindestens sechs Monate betragen (Art. 43 Abs. 3 StGB).</w:t>
      </w:r>
    </w:p>
    <w:p>
      <w:r>
        <w:t>Auch beim teilbedingten Vollzug einer Strafe ist in subjektiver Hinsicht erforderlich, dass begründete Aussicht auf Bewährung besteht. Zwar fehlt ein entsprechender Verweis auf Art. 42 StGB, doch ergibt sich dies aus Sinn und Zweck von Art. 43 StGB. Wenn und soweit die Legalprognose des Täters nicht schlecht ausfällt, verlangt die Bestimmung, dass zumindest ein Teil der Strafe auf Bewährung ausgesetzt wird. Umgekehrt gilt, dass bei einer Schlechtprognose auch ein bloss teilweiser Aufschub der Strafe nicht gerechtfertigt ist. Denn wo keinerlei Aussicht besteht, der Täter werde sich in irgendeiner Weise durch den - ganz oder teilweise - gewährten Strafaufschub beeinflussen lassen, muss die Strafe in voller Länge vollzogen werden (Urteil des Bundesgerichts 6B_43/2007 vom 12.11.2007 E. 4.3.1). Vorausgesetzt wird aber nicht wie im alten Recht eine günstige Prognose, sondern lediglich das Fehlen einer ungünstigen Prognose. Der Strafaufschub ist nach neuem Recht die Regel, von der grundsätzlich nur bei ungünstiger Prognose abgewichen werden darf (Urteil des Bundesgerichts 6B_214/2007 vom 13.11.2007). Beim Institut des teilbedingten Strafvollzuges ist der Strafzweck der Spezialprävention in den Vordergrund zu stellen. Art. 43 StGB hat die Bedeutung, dass die Warnwirkung des Teilaufschubes angesichts des gleichzeitig angeordneten Teilvollzuges für die Zukunft eine weitaus bessere Prognose erlaubt. Als Bemessungsregel für die Bestimmung des bedingten und des unbedingten Anteils der Strafe ist vom Verschulden auszugehen: Das Verhältnis soll die Wahrscheinlichkeit der Legalbewährung des Täters einerseits und seine Einzeltatschuld andererseits hinreichend zum Ausdruck bringen. Je günstiger die Prognose und je kleiner die Vorwerfbarkeit der Tat, desto grösser muss der auf Bewährung ausgesetzte Strafteil sein. Der unbedingte Strafteil darf dabei das unter Verschuldensgesichtspunkten (Art. 47 StGB) gebotene Mass nicht unterschreiten. (vgl. zum Ganzen Entscheid 6B_43/2007 vom 12.11.2007 E. 4.6).</w:t>
      </w:r>
    </w:p>
    <w:p>
      <w:r>
        <w:rPr>
          <w:b/>
        </w:rPr>
        <w:t>E. 6.2</w:t>
      </w:r>
    </w:p>
    <w:p>
      <w:r>
        <w:t>Beim Beschuldigten handelt es sich um einen jungen Menschen, der  soweit aus den Akten ersichtlich  bisher noch nie die Erfahrung eines Gefängnisaufenthaltes machen musste. Es ist die Annahme berechtigt, dass der noch junge Beschuldigte die Zeit in der Untersuchungshaft als einschneidendes Erlebnis und Zäsur in seinem Leben erfahren hat. Es darf und muss aufgrund des sehr positiven Führungsberichts der Schluss gezogen werden, dass diese Erfahrung bei ihm zu einem Umdenken geführt hat und er sich inskünftig an die Gesetze halten wird. Es muss daher im heutigen Zeitpunkt und dies im Unterschied zur damaligen Einschätzung der Vorinstanz nicht mehr von einer ungünstigen Prognose ausgegangen werden. Demnach sind die Voraussetzungen für die Gewährung des teilbedingten Strafvollzuges erfüllt. Dem Beschuldigten ist für die Hälfte der Freiheitsstrafe (13 ½ Monate) der bedingte Strafvollzug mit einer Probezeit von drei Jahren zu gewähren. Die andere Hälfte der Freiheitsstrafe ist unbedingt zu vollziehen.</w:t>
      </w:r>
    </w:p>
    <w:p>
      <w:r>
        <w:t>7. Anrechnung der Untersuchungshaft</w:t>
      </w:r>
    </w:p>
    <w:p>
      <w:r>
        <w:t>Die ausgestandene Untersuchungs- und Sicherheitshaft (= 19.7.2015 - 23.2.2017) sind dem Beschuldigten in Anwendung von Art. 51 StGB auf die Strafe anzurechnen.</w:t>
      </w:r>
    </w:p>
    <w:p>
      <w:r>
        <w:t>Die Untersuchungshaft ist sowohl auf unbedingte als auch auf bedingte Geld- oder Freiheitsstrafen anzurechnen (vgl. BGE 135 IV 126 E. 1.3.8 S. 129 f. sowie Urteil des Bundesgerichts 6B_75/2009 vom 2.6.2009 E. 4.3 f.). Werden  wie vorliegend (vgl. nachfolgende Ziffern IV.8 und 9)  gleichzeitig Strafen unterschiedlicher Art ausgesprochen, ist die Untersuchungshaft auf die Hauptstrafe anzurechnen, unabhängig davon, ob diese bedingt oder unbedingt ausfällt (vgl. BGE 135 IV 126 E. 1.3). Demzufolge ist die Untersuchungshaft auf den unbedingten und bedingten Teil der Freiheitsstrafe anzurechnen.</w:t>
      </w:r>
    </w:p>
    <w:p>
      <w:r>
        <w:t>Der Antrag des Beschuldigten auf Zusprechung einer Entschädigung von CHF 58400.00 (eventualiter von CHF 55400.00) für Überhaft ist abzuweisen, denn die Entschädigungsfrage stellt sich grundsätzlich erst, wenn keine umfassende Anrechnung der Untersuchungs- oder Sicherheitshaft an eine andere Sanktion im Sinne von Art. 51 StGB mehr möglich ist. Der Grundsatz der Subsidiarität der wirtschaftlichen Entschädigung ist vom Betroffenen hinzunehmen (vgl. Urteile 6B_169/2012 vom 25.6.2012 E. 6; 1B_179/2011 vom 17.6.2011 E. 4.2 mit Hinweisen).</w:t>
      </w:r>
    </w:p>
    <w:p>
      <w:r>
        <w:t>Es ist festzustellen, dass der unbedingte Teil der ausgefällten Freiheitsstrafe durch die ausgestandene Haft bereits abgegolten ist. Der Beschuldigte ist deshalb umgehend aus der Haft zu entlassen. Er ist direkt dem Polizeikommando Kanton Aargau zu Handen des kantonalen Amtes für Migration und Integrationzuzuführen, welches etwaige fremdenpolizeiliche Massnahmen zu prüfen hat, da sich der Beschuldigte illegal in der Schweiz aufhält.</w:t>
      </w:r>
    </w:p>
    <w:p>
      <w:r>
        <w:t>8. Geldstrafe</w:t>
      </w:r>
    </w:p>
    <w:p>
      <w:r>
        <w:t>Die vom Beschuldigten begangene Hinderung einer Amtshandlung  ist mit einer Geldstrafe zu sanktionieren. Der Gesetzgeber sieht hierfür eine Höchststrafe von 30 Tagessätzen vor (Art. 286 Abs. 1 StGB). Aufgrund des Tatverschuldens erweisen sich im konkreten Fall 10 Tagessätze als angemessen. Aufgrund der prekären finanziellen Situation des Beschuldigten, der weder ein Einkommen erzielt noch über Vermögen verfügt, ist die Tagessatzhöhe auf CHF 10.00 (Vorinstanz: CHF 30.00) zu reduzieren. Dem Beschuldigten ist für die Geldstrafe der Strafaufschub zu gewähren. Es ist davon auszugehen, dass die teilbedingte Hauptsanktion die erforderliche Warnwirkung entfalten wird, so dass der Vollzug der Geldstrafe nicht notwendig erscheint, um ihn von der Begehung weiterer Verbrechen oder Vergehen abzuhalten. Die Probezeit ist auf drei Jahre festzusetzen.</w:t>
      </w:r>
    </w:p>
    <w:p>
      <w:r>
        <w:t>9. Die mehrfache Übertretung des BetmG ist in Übereinstimmung mit der Vor-instanz mit einer Busse von CHF 100.00, bei Nichtbezahlung ersatzweise mit einem Tag Freiheitsstrafe, zu ahnden.</w:t>
      </w:r>
    </w:p>
    <w:p>
      <w:r>
        <w:t>10. Prüfung des Widerrufes</w:t>
      </w:r>
    </w:p>
    <w:p>
      <w:r>
        <w:t>10.1 Der Beschuldigte wurde mit Urteil der Jugendanwaltschaft des Kantons Solothurn vom 26. Januar 2015 zu einem bedingten Freiheitsentzug von 10 Tagen mit einer Probezeit von zwei Jahren verurteilt. Die im vorliegenden Verfahren beurteilte Delinquenz fällt in diese Probezeit, weshalb der Widerruf des gewährten Strafaufschubes nach Art. 46 Abs. 1 StGB zu prüfen ist.</w:t>
      </w:r>
    </w:p>
    <w:p>
      <w:r>
        <w:t>10.2 Der Beschuldigte ist, wie bereits erwähnt, bisher nicht in einem Gefängnis gewesen. Es kann daher davon ausgegangen werden, dass die teilbedingt ausgefällte Freiheitsstrafe von insgesamt mehr als zwei Jahren ihre Warnwirkung entfalten wird. Bei erneuter Delinquenz droht dem Beschuldigten der Vollzug des bedingten Teils der Freiheitsstrafe (unter Anrechnung der bereits ausgestandenen Haft sind dies noch ca. 8 Monate) sowie der Vollzug der vorgenannten Geldstrafe. Es ist deshalb nicht zu erwarten ist, dass der Beschuldigte weitere Straftaten begehen wird. Es ist deshalb gestützt auf Art. 46 Abs. 2 StGB  in Abweichung von der Vorinstanz  auf den Widerruf des gewährten bedingten Strafvollzuges für die Jugendstrafe von 10 Tagen Freiheitsentzug zu verzichten. Von einer Verlängerung der Probezeit oder einer Verwarnung ist ebenfalls abzusehen.</w:t>
      </w:r>
    </w:p>
    <w:p>
      <w:r>
        <w:t>V. Zivilforderungen</w:t>
      </w:r>
    </w:p>
    <w:p>
      <w:r>
        <w:t>Das Genugtungsbegehren des Privatklägers E.___ ist bereits rechtskräftig abgewiesen worden.</w:t>
      </w:r>
    </w:p>
    <w:p>
      <w:r>
        <w:t>In Bezug auf die Schadenersatzforderungen der Privatklägerschaft ist das erstinstanzliche Urteil zu bestätigen. Es kann hierzu auf die zutreffenden Erwägungen der Vorinstanz auf US 41 f. verwiesen werden. Auch die Verteidigung erachtet im Berufungsverfahren die von der Privatklägerschaft geltend gemachten Kosten aus dem Schadenereignis als ausgewiesen. Indes macht sie im Berufungsverfahren geltend, es fehle an der erforderlichen Legitimation. Es sei davon auszugehen, dass der entsprechende Betrag bereits von der Versicherung übernommen worden sei, so dass diese auch das Schadenersatzbegehren hätte stellen müssen. Dieser Einwand ist unbehelflich. Der Schaden ist ohne Zweifel den beiden im Strafverfahren aufgetretenen Privatklägern (E.___ und F.___ AG) direkt entstanden. Es liegen auch keine Anhaltspunkte vor, wonach eine Versicherung Geldleistungen gegenüber den genannten Privatklägern erbracht hätte und die Rechte der Geschädigten durch Subrogation auf die Versicherung übergegangen wären.</w:t>
      </w:r>
    </w:p>
    <w:p>
      <w:r>
        <w:t>Der Beschuldigte hat somit dem Privatkläger E.___ CHF 1097.00 als Schadenersatz zu bezahlen. Gegenüber der Privatklägerin F.___ AG hat der Beschuldigte CHF 796.25 zu bezahlen. Im Übrigen ist festzustellen, dass gemäss der diesbezüglich rechtskräftigen Ziffer 10 des erstinstanzlichen Urteils deren Klage für weitergehende Forderungen auf den Zivilweg verwiesen worden ist.</w:t>
      </w:r>
    </w:p>
    <w:p>
      <w:r>
        <w:t>VI. Kosten- und Entschädigungsfolgen</w:t>
      </w:r>
    </w:p>
    <w:p>
      <w:r>
        <w:t>1. Erstinstanzliches Verfahren</w:t>
      </w:r>
    </w:p>
    <w:p>
      <w:r>
        <w:rPr>
          <w:b/>
        </w:rPr>
        <w:t>E. 11</w:t>
      </w:r>
    </w:p>
    <w:p>
      <w:r>
        <w:t>Februar 2015 (AS 834) erfolgte die Knochenaltersbestimmung mittels einer Handskelettröntgenaufnahme und führte zu einem Alter von 19 Jahren, währenddem der Beschuldigte selbst ein Alter von 16 Jahren angab. Am 18. Februar 2015 führte Dr. med. H.___ zudem in Anwesenheit eines Dolmetschers ein Anamnesegespräch mit dem Beschuldigten durch. In seiner abschliessenden Beurteilung (Bericht vom 18.2.2015, AS 829) kam er zum Schluss, dass die körperliche Entwicklung bzw. das Eintreten der Pubertät beim Beschuldigten anamnestisch regelrecht erfolgt sei und dass aufgrund der Handgelenksaufnahme und des phänomenologischen Auftretens von einem Alter des Beschuldigten von mindestens 19 Jahren oder älter auszugehen sei (AS 829).</w:t>
      </w:r>
    </w:p>
    <w:p>
      <w:r>
        <w:t>3. Mit Auftrag vom 22. Oktober 2015 erteilte die Staatsanwaltschaft Solothurn Dr. med. I.___, Facharzt für Rechtsmedizin (Institut für Rechtsmedizin, Zürich), den Auftrag für ein Gutachten zur Altersschätzung (AS 844), welches am 2. November 2015 vorgelegt wurde (AS 855 ff.).</w:t>
      </w:r>
    </w:p>
    <w:p>
      <w:r>
        <w:rPr>
          <w:b/>
        </w:rPr>
        <w:t>E. 13</w:t>
      </w:r>
    </w:p>
    <w:p>
      <w:r>
        <w:t>Stunden) sowie für persönliche Besprechungen mit dem Klienten (inkl. Reiseweg: 8 Stunden) nicht mehr als angemessen bezeichnet werden. Es hat eine Kürzung von insgesamt 10 Stunden zu erfolgen. Für die Teilnahme an der Urteilseröffnung sind 3 Stunden hinzu zu zählen. Die Teilnahme an der Urteilseröffnung sowie die Nachbearbeitung sind mit 1 ½ Stunden zu veranschlagen, so dass dem amtlichen Verteidiger für das Rechtsmittelverfahren insgesamt 23,02 (= 28.52  10 Stunden + 4 ½ Stunden) zum Stundenansatz von je CHF 180.00 zu entschädigen sind (= CHF 4143.60). Zuzüglich den Auslagen von CHF 605.30 sowie 8 % Mehrwertsteuer auf CHF 4748.90 (= CHF 379.90) ist die Honorarnote des amtlichen Verteidigers für das Berufungsverfahren auf total CHF 5128.80 festzusetzen, zahlbar durch den Staat Solothurn, vertreten durch die Zentrale Gerichtskasse.</w:t>
      </w:r>
    </w:p>
    <w:p>
      <w:r>
        <w:t>Vorbehalten bleibt im Umfang von CHF 4103.05 (=4/5von CHF 5128.80) der Rückforderungsanspruch des Staates während 10 Jahren, sobald es die wirtschaftlichen Verhältnisse des Beschuldigten erlauben.</w:t>
      </w:r>
    </w:p>
    <w:p>
      <w:r>
        <w:t>Ebenfalls vorzubehalten ist der Nachforderungsanspruch des amtlichen Verteidigers (Differenz zu vollem Honorar) gemäss Art. 135 Abs. 4 lit. b StPO im Umfang von4/5. Die Differenz macht insgesamt CHF 1740.30 (= 23.02 Stunden zu je CHF 70.00 + 8 % MWST) aus. Es resultiert somit ein Nachforderungsanspruch von CHF 1392.25.</w:t>
      </w:r>
    </w:p>
    <w:p>
      <w:r>
        <w:t>Demnach wird in Anwendung von Art. 34, Art. 42 Abs. 1, Art. 43, Art. 44, Art. 47, Art. 49 Abs. 1, Art. 51, Art. 106, Art. 139 Ziff. 1 i.V.m. Ziff. 2, Art. 144 Abs. 1, Art. 186, Art. 286 StGB; Art. 115 Abs. 1 lit. b, Art. 119 Abs. 1 AuG; Art. 19a Ziff. 1 BetmG sowie Art. Art. 122 ff., Art. 135, Art. 267, Art. 379 ff., Art. 398 ff., Art. 426 Abs. 1 sowie Art. 428 Abs. 1 und 3 StPOerkannt:</w:t>
      </w:r>
    </w:p>
    <w:p>
      <w:r>
        <w:t>1.Es wird festgestellt, dass sich der Beschuldigte A.___ gemäss rechtskräftiger Ziff. 1 lit. b (2. Lemma), lit. c (2. Lemma), lit. f und lit. g des Urteils des Amtsgerichts von Thal-Gäu vom 30. Mai 2016 (nachfolgend erstinstanzliches Urteil) schuldig gemacht hat:</w:t>
      </w:r>
    </w:p>
    <w:p>
      <w:r>
        <w:t>a)  der Sachbeschädigung (AnklS. Ziff. 2 lit. b), begangen am 19. Juli 2015;</w:t>
      </w:r>
    </w:p>
    <w:p>
      <w:r>
        <w:t>b)  des Hausfriedensbruchs (AnklS. Ziff. 3 lit. b), begangen am 19. Juli 2015;</w:t>
      </w:r>
    </w:p>
    <w:p>
      <w:r>
        <w:t>c)  der Hinderung einer Amtshandlung (AnklS. Ziff. 6), begangen am 28. Februar 2015;</w:t>
      </w:r>
    </w:p>
    <w:p>
      <w:r>
        <w:t>d)  der mehrfachen Übertretung des Betäubungsmittelgesetzes (AnklS. Ziff. 7), begangen in der Zeit von ca. April 2015 bis am 19. Juli 2015.</w:t>
      </w:r>
    </w:p>
    <w:p>
      <w:r>
        <w:t>2.Der Beschuldigte hat sich zudem wie folgt schuldig gemacht:</w:t>
      </w:r>
    </w:p>
    <w:p>
      <w:r>
        <w:t>-des gewerbsmässigen Diebstahls (AnklS. Ziff. 1 lit. a - f), begangen am 10. April, 22. April, 15. Juni und 19. Juli 2015;</w:t>
      </w:r>
    </w:p>
    <w:p>
      <w:r>
        <w:t>-der mehrfachen Sachbeschädigung (AnklS. Ziff. 2 lit. a [und b]), begangen am 19. Juli 2015;</w:t>
      </w:r>
    </w:p>
    <w:p>
      <w:r>
        <w:t>-des mehrfachen Hausfriedensbruches (AnklS. Ziff. 3 lit. a [und b]), begangen am 19. Juli 2015;</w:t>
      </w:r>
    </w:p>
    <w:p>
      <w:r>
        <w:t>-der Missachtung der Eingrenzung (AnklS. Ziff. 4), begangen am 28. Februar 2015;</w:t>
      </w:r>
    </w:p>
    <w:p>
      <w:r>
        <w:t>-des rechtswidrigen Aufenthaltes (AnklS. Ziff. 5), begangen in der Zeit vom 8. Mai 20015 bis 19. Juli 2015.</w:t>
      </w:r>
    </w:p>
    <w:p>
      <w:r>
        <w:t>3.    Der Beschuldigte wird verurteilt zu:</w:t>
      </w:r>
    </w:p>
    <w:p>
      <w:r>
        <w:t>- einer Freiheitsstrafe von 27 Monaten, unter Gewährung des bedingten Vollzuges für 13 ½ Monate bei einer Probezeit von 3 Jahren;</w:t>
      </w:r>
    </w:p>
    <w:p>
      <w:r>
        <w:t>-    einer Geldstrafe von 10 Tagessätzen zu je CHF 10.00, unter Gewährung des bedingten Vollzuges bei einer Probezeit von 3 Jahren;</w:t>
      </w:r>
    </w:p>
    <w:p>
      <w:r>
        <w:t>-    einer Busse von CHF 100.00, bei Nichtbezahlung ersatzweise zu einem Tag Freiheitsstrafe.</w:t>
      </w:r>
    </w:p>
    <w:p>
      <w:r>
        <w:t>4.    Der dem Beschuldigten mit Urteil der Jugendanwaltschaft des Kantons Solothurn vom 26. Januar 2015 gewährte bedingte Vollzug wird nicht widerrufen.</w:t>
      </w:r>
    </w:p>
    <w:p>
      <w:r>
        <w:t>5.    Die ausgestandene Untersuchungs- und Sicherheitshaft (= 19.7.2015 - 23.2.2017) werden dem Beschuldigten an den unbedingten und bedingten Teil der Freiheitsstrafe angerechnet.</w:t>
      </w:r>
    </w:p>
    <w:p>
      <w:r>
        <w:t>6.    Der Antrag des Beschuldigten auf Zusprechung einer Entschädigung von CHF 58400.00, eventualiter von CHF 55400.00, für Überhaft wird abgewiesen.</w:t>
      </w:r>
    </w:p>
    <w:p>
      <w:r>
        <w:t>7.    Der Beschuldigte wird sofort aus der Haft entlassen und direkt dem Polizeikommando Kanton Aargau zu Handen des kantonalen Amtes für Migration und Integrationzugeführt.</w:t>
      </w:r>
    </w:p>
    <w:p>
      <w:r>
        <w:t>8.    Es wird festgestellt, dass gemäss rechtskräftiger Ziffer 6 des erstinstanzlichen Urteils folgende sichergestellten Gegenstände durch die Polizei Kanton Solothurn, Fachbereich Asservate, innert 30 Tagen nach Rechtskraft des Urteils auf Verlangen an den Beschuldigten herausgegeben bzw. im Verzichtsfall vernichtet werden:</w:t>
      </w:r>
    </w:p>
    <w:p>
      <w:r>
        <w:t>Anzahl</w:t>
      </w:r>
    </w:p>
    <w:p>
      <w:r>
        <w:t>Bezeichnung</w:t>
      </w:r>
    </w:p>
    <w:p>
      <w:r>
        <w:t>Aufbewahrungsort</w:t>
      </w:r>
    </w:p>
    <w:p>
      <w:r>
        <w:t>Inhaber / von</w:t>
      </w:r>
    </w:p>
    <w:p>
      <w:r>
        <w:t>1</w:t>
      </w:r>
    </w:p>
    <w:p>
      <w:r>
        <w:t>Sack</w:t>
      </w:r>
    </w:p>
    <w:p>
      <w:r>
        <w:t>Polizei, SB Waffen und Konfiskate</w:t>
      </w:r>
    </w:p>
    <w:p>
      <w:r>
        <w:t>A.___</w:t>
      </w:r>
    </w:p>
    <w:p>
      <w:r>
        <w:t>2</w:t>
      </w:r>
    </w:p>
    <w:p>
      <w:r>
        <w:t>Vakuumsack/Plastiksack</w:t>
      </w:r>
    </w:p>
    <w:p>
      <w:r>
        <w:t>Polizei, SB Waffen und Konfiskate</w:t>
      </w:r>
    </w:p>
    <w:p>
      <w:r>
        <w:t>A.___</w:t>
      </w:r>
    </w:p>
    <w:p>
      <w:r>
        <w:t>1</w:t>
      </w:r>
    </w:p>
    <w:p>
      <w:r>
        <w:t>Brief</w:t>
      </w:r>
    </w:p>
    <w:p>
      <w:r>
        <w:t>Polizei, SB Waffen und Konfiskate</w:t>
      </w:r>
    </w:p>
    <w:p>
      <w:r>
        <w:t>A.___</w:t>
      </w:r>
    </w:p>
    <w:p>
      <w:r>
        <w:t>9.    Es wird festgestellt, dass gemäss rechtskräftiger Ziffer 7 des erstinstanzlichen Urteils die sichergestellte Barschaft des Beschuldigten in der Höhe von CHF 19.50 eingezogen und dem Beschuldigten an die Verfahrenskosten angerechnet wird.</w:t>
      </w:r>
    </w:p>
    <w:p>
      <w:r>
        <w:t>10.  Der Beschuldigte hat dem Privatkläger E.___ CHF 1097.00 als Schadenersatz zu bezahlen.</w:t>
      </w:r>
    </w:p>
    <w:p>
      <w:r>
        <w:t>11.  Es wird festgestellt, dass gemäss rechtskräftiger Ziffer 9 des erstinstanzlichen Urteils das Genugtuungsbegehren des Privatklägers E.___ abgewiesen worden ist.</w:t>
      </w:r>
    </w:p>
    <w:p>
      <w:r>
        <w:t>12.  Der Beschuldigte hat der Privatklägerin F.___ AG CHF 796.25 als Schadenersatz zu bezahlen. Im Übrigen wurde die Klage gemäss der diesbezüglich rechtskräftigen Ziff. 10 des erstinstanzlichen Urteils auf den Zivilweg verwiesen.</w:t>
      </w:r>
    </w:p>
    <w:p>
      <w:r>
        <w:t>13.  Es wird festgestellt, dass gemäss rechtskräftiger Ziffer 11 des erstinstanzlichen Urteils die Honorarnote des amtlichen Verteidigers des Beschuldigten, Rechtsanwalt Patrick Hasler, auf CHF 16005.60 (inkl. Auslagen und MWST) festgesetzt und zufolge amtlicher Verteidigung vom Staat, vertreten durch die Zentrale Gerichtskasse Solothurn, bezahlt worden ist.</w:t>
      </w:r>
    </w:p>
    <w:p>
      <w:r>
        <w:t>Vorbehalten bleiben der Rückforderungsanspruch des Staates im Umfang von CHF 16005.60 während 10 Jahren sowie der Nachzahlungsanspruch des amtlichen Verteidigers im Umfang von CHF 5994.40 (Differenz zu vollem Honorar), sobald es die wirtschaftlichen Verhältnisse von A.___ erlauben.</w:t>
      </w:r>
    </w:p>
    <w:p>
      <w:r>
        <w:t>14.  Die Honorarnote des amtlichen Verteidigers des Beschuldigten, Rechtsanwalt Patrick Hasler, wird für das Berufungsverfahren auf total CHF 5128.80 (inkl. Auslagen und MWST) festgesetzt und zufolge amtlicher Verteidigung vom Staat, vertreten durch die Zentrale Gerichtskasse Solothurn, bezahlt.</w:t>
      </w:r>
    </w:p>
    <w:p>
      <w:r>
        <w:t>Vorbehalten bleiben der Rückforderungsanspruch des Staates im Umfang von CHF 4103.05 (=4/5von CHF 5128.80) während 10 Jahren sowie der Nachzahlungsanspruch des amtlichen Verteidigers im Umfang von CHF 1392.25 (= Differenz zu vollem Honorar im Umfang von4/5), sobald es die wirtschaftlichen Verhältnisse von A.___ erlauben.</w:t>
      </w:r>
    </w:p>
    <w:p>
      <w:r>
        <w:t>15.  Die Kosten des erstinstanzlichen Verfahrens mit einer Urteilsgebühr von CHF 4000.00, total CHF 9500.00, hat der Beschuldigte zu bezahlen. Daran ist die sichergestellte Barschaft in der Höhe von CHF 19.50 anrechenbar (vgl. vorstehende Ziff. 9).</w:t>
      </w:r>
    </w:p>
    <w:p>
      <w:r>
        <w:t>16.  Die Kosten des Berufungsverfahrens mit einer Urteilsgebühr von CHF 4000.00, total CHF 4135.00, hat der Beschuldigte im Umfang von CHF 3308.00 (=4/5von CHF 4135.00) zu bezahlen. CHF 827.00 (=1/5von CHF 4135.00) hat der Staat Solothurn zu tragen.</w:t>
      </w:r>
    </w:p>
    <w:p>
      <w:r>
        <w: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Kamber                                                                             Lupi De Bruycker</w:t>
      </w:r>
    </w:p>
    <w:p>
      <w:r>
        <w:rPr>
          <w:b/>
        </w:rPr>
        <w:t>E. 15</w:t>
      </w:r>
    </w:p>
    <w:p>
      <w:r>
        <w:t>Lose «Happy Day» im Gesamtwert von CHF 150.00, ­</w:t>
      </w:r>
    </w:p>
    <w:p>
      <w:r>
        <w:rPr>
          <w:b/>
        </w:rPr>
        <w:t>E. 20</w:t>
      </w:r>
    </w:p>
    <w:p>
      <w:r>
        <w:t>Lose «Win for Live» im Gesamtwert von CHF 145.00, ­ 36 Lose «Parcour» im Gesamtwert von CHF 180.00, ­ 19 Lose «Lucky» im Gesamtwert von CHF 152.00, ­ 6 Lose «Podium» im Gesamtwert von CHF 36.00, ­ 12 Lose «Bingo Lotto» im Gesamtwert von CHF 72.00, ­ 4 Lose «Black Jack» im Gesamtwert von CHF 16.00, ­ 36 Lose «Subito» im Gesamtwert von CHF 36.00, ­ 12 Lose «Meine Schweiz» im Gesamtwert von CHF 24.00, ­ 30 Lose «Minisafe» im Gesamtwert von CHF 60.00, ­ 8 Lose «Safe» im Gesamtwert von CHF 56.00, ­ 1 Los «Supercross» im Wert von CHF 10.00, ­ Quittungen Losauszahlungen «Swiss Los» im Wert von CHF 208.00, ­ 7 Packungen Zigaretten «Benson &amp; Hedges Silver» im Gesamtwert von CHF 50.40, ­ 6 Packungen Zigaretten «Pariesienne orange plus» im Gesamtwert von CHF 45.00, ­ 10 Packungen Zigaretten «Parisienne blau plus» im Gesamtwert von CHF 75.00, ­ 4 Packungen Zigaretten «Marlboro rot» im Gesamtwert von CHF 34.00, ­ 4 Packungen Zigaretten «Lucky schwarz» im Gesamtwert von CHF 32.80, ­ 10 Packungen Zigaretten «Select Menthol» im Gesamtwert von CHF 85.00, ­ 30 Dosen Snus-Tabak «Makla» im Gesamtwert von CHF 225.00, ­ 45 Packungen Raucherpapier «Smoking grün» im Gesamtwert von CHF 155.00, -    20 Packungen Wasserpfeifentabak im Gesamtwert von CHF 78.00. Auch in Bezug auf diesen Vorhalt lässt der Beschuldigte die Verletzung des Anklageprinzips rügen. Dies geht an der Sache vorbei, denn der umschriebene Lebenssachverhalt bezeichnet genau das dem Beschuldigten vorgeworfene Handeln mit Beschreibung von Ort, Datum, Zeit, Art und Folgen der Tatausführung. Für den Beschuldigten konnte nicht zweifelhaft sein, was ihm vorgeworfen wurde. Eine Verletzung des Anklageprinzips ist deshalb nicht auszumachen. Der Beschuldigte bestreitet den Vorhalt in tatsächlicher Hinsicht. Er will sich zwar wegen des Konsums von «Rivotril» an nichts mehr erinnern, ist sich aber trotzdem sicher, nichts mit diesem Diebstahl zu tun gehabt zu haben. O.___ konnte eine im Kiosk sichergestellte DNA-Spur zugeordnet werden (AS 12; 308). Es sei eine unbekannte Drittperson gewesen, die ihn und den Beschuldigten unter dem Einfluss von Alkohol und Tabletten zu diesem Einbruch gebracht habe. Er könne sich aber nicht mehr wirklich erinnern, ob der Beschuldigte beim Kiosk in Biberist dabei gewesen sei (AS 309/310). Es wurde am Sonntag 19. Juli 2015 um 02:15 Uhr beim Kiosk an der [...] in Biberist Einbruchalarm ausgelöst. Auf der Videoüberwachung war die Täterschaft nach Betreten des Verkaufsraums ersichtlich, bis sie die dortige Überwachungskamera herunter schlug. Aus der kurzen aufgezeichneten Filmsequenz ist eine Person in dunkler Kleidung mit weisser Farbe im Bereich des Reissverschlusses und der Kapuze innen des Kapuzenpullovers ersichtlich. Genau eine solche Bekleidung trug der Beschuldigte, als er kurze Zeit später an der [...]in Biberist, Luftlinie 400 m vom Kiosk entfernt, nach einem Einbruch in das Domizil von E.___, der am 19. Juli 2015 um 04:46 Uhr deswegen die Alarmzentrale angerufen hatte, verhaftet wurde (AS 10 - 14). Es ist aufgrund dieser Indizien mit der Vorinstanz (US 22) vom Nachweis auszugehen, dass der Beschuldigte bei dem Einbruch in den Kiosk in Biberist beteiligt war. Daran ändern auch die weiteren von der Verteidigung vor Obergericht vorgebrachten Einwände nichts. Es ist zwar – wie von der Verteidigung geltend gemacht – zutreffend, dass am Tatort (Kiosk) im Unterschied zu O.___ keine DNA-Spur gesichert wurde, die dem Beschuldigten zugeordnet werden konnte. Dem ist aber entgegen zu halten, dass an stark frequentierten Orten wie einem Kiosk eine genaue Zuordnung der DNA-Spuren oft nicht möglich und auch nicht zu erwarten ist. Es kann deshalb daraus nicht auf die Abwesenheit des Beschuldigten am Tatort geschlossen werden. Wenn die Verteidigung des Weiteren vorbringt, die unbekannte Täterschaft sei gemäss den polizeilichen Feststellungen nach dem Kiosk-Einbruchdiebstahl in Biberist in ein vom Regen noch nasses Maisfeld geflüchtet (vgl. hierzu auch AS 12 und AS 261), bei der Verhaftung des Beschuldigten am 19. Juli 2015 habe aber keine nasse oder verschmutzte Kleidung festgestellt werden können, so stellt auch dies die Tatbeteiligung des Beschuldigten keineswegs in Frage. Ob sich alle Tatbeteiligten nach der Tatbegehung tatsächlich in diesem Maisfeld aufgehalten haben und dies im Rahmen einer später erfolgten Verhaftung an der Kleidung auch gesehen werden kann, ist weder erstellt noch entscheidend. AnklS. Ziff. 1 lit. f: Auch hier lautet der Vorhalt auf Diebstahl, begangen am 19. Juli 2015, um 04:45 Uhr, in Biberist, [...], Einfamilienhaus, zum Nachteil des Geschädigten E.___, indem sich der Beschuldigte in unrechtmässiger Bereicherungsabsicht Zutritt zum Estrich des Einfamilienhauses verschaffte (vgl. AnklS. Ziff. 2. lit. b, Ziff. 3. lit. b), um dort Gegenstände und Vermögenswerte zur Aneignung wegzunehmen, wobei sich der Vorsatz auf einen möglichst hohen Vermögenswert richtete. Der Beschuldigte konnte schliesslich in flagranti durch die vom Geschädigten telefonisch avisierte Polizei auf dem Estrich angehalten werden. Der Beschuldigte wurde im Einfamilienhaus an der [...]in Biberist verhaftet, nachdem er dort auf das Dach gestiegen war, ein Dachfenster eingeschlagen hatte und in die Liegenschaft eingestiegen war. Er konnte auf dem Dachboden verhaftet werden (AS 333). Er argumentierte bei der Befragung vom 19. Juli 2015 auch in diesem Fall mit der fehlenden Erinnerung: Er habe 14 Tabletten «Rivotril» genommen und könne sich an nichts erinnern (AS 337). Er wisse nichts von einem […]kiosk und nichts von einem Einfamilienhaus in Biberist, er sei nicht dort gewesen (AS 339). In der Befragung vom 10. August 2015 räumte er immerhin ein, O.___ zu kennen (AS 361) Er könne sich aber nicht erinnern, ob er am Abend des 18. Juli 2015 mit diesem zusammen am Aaremürli gewesen sei. Etwas später gab er dies dann allerdings zu, er sei mit ihm an der Aare gewesen (AS 362 F 10). Auf Vorhalt (F 11 AS 362), er sei am 19. Juli 2015 an der [...] in Biberist in einem Einfamilienhaus angehalten worden, kurz nachdem in den Kiosk an der [...]in Biberist eingebrochen worden sei, wo die DNA von O.___ habe sichergestellt werden können, sagte der Beschuldigte, er wisse nichts mehr und er könne sich nicht mehr an den Vorfall erinnern. Vor der Vorinstanz wusste der Beschuldigte dann, dass er nichts mit dem Diebstahl zu tun habe (AS 985). Es sei ein Zufall, dass er dort erwischt worden sei. Er sei unter dem Einfluss von Drogen gestanden. Er wisse nicht, was er getan habe, als er dort im Haus erwischt worden sei. Er sei müde gewesen. Als sie ihn erwischt hätten, habe er geschlafen. Er sei sich trotz des Drogeneinflusses sicher, den Diebstahl zuvor beim Kiosk nicht begangen zu haben. Die Aussagen des Beschuldigten sind widersprüchlich und unglaubhaft, geprägt vom Versuch, sich trotz eindeutiger Beweislage nach einer Verhaftung in flagranti, herauszureden. Wenn eine Person innert kurzer Zeit mehrere Diebstähle begangen hat und dann auf das Dach eines Hauses steigt, dort ein Fenster einschlägt und in das Haus eindringt, dann sicher nicht, um dort zu schlafen, wie er es offenbar vor der Vorinstanz erstmals ausgeführt hat, nachdem er sich in den Befragungen zuvor nicht einmal mehr an seine Verhaftung im Haus hatte erinnern wollen. Auch dem polizeilichen Schlussbericht (AS 8 ff.) lässt sich nicht entnehmen, dass der Beschuldigte auf dem Dachboden schlafend angetroffen worden sein soll. Ergänzend ist festzuhalten, dass die vom Beschuldigten aufgesuchte Liegenschaft über Nebengebäude (Pferdeboxen, Garage) verfügt, die sich weitaus besser als Schlafstätte geeignet hätten als der Dachboden eines Einfamilienhauses. Das gewaltsame Eindringen in das Einfamilienhaus, um dort angeblich zu schlafen, macht überhaupt keinen Sinn. Das Vorgehen des Beschuldigten lässt – in Übereinstimmung mit der Würdigung der Vorinstanz (US 22 f.) – nur eine plausible Erklärung zu: Der Beschuldigte versteckte sich nach dem Einbruchdiebstahl in den Kiosk vorerst vor den herbeigerufenen Polizisten und versuchte dann, einen weiteren Einbruchdiebstahl zu begehen, wurde dabei aber verhaftet.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