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STBER.2016.25 vom 5. September 2016</w:t>
      </w:r>
    </w:p>
    <w:p>
      <w:r>
        <w:t>SO Obergericht, 2016-09-05, DE</w:t>
      </w:r>
    </w:p>
    <w:p>
      <w:r>
        <w:rPr>
          <w:b/>
        </w:rPr>
        <w:t xml:space="preserve">Quelle: </w:t>
      </w:r>
      <w:r>
        <w:t>https://mcp.opencaselaw.ch/entscheid/so_gerichte_STBER.2016.25</w:t>
      </w:r>
    </w:p>
    <w:p>
      <w:r>
        <w:t>FR: SO_GERICHTE STBER.2016.25 du 5 septembre 2016</w:t>
      </w:r>
    </w:p>
    <w:p>
      <w:r>
        <w:t>IT: SO_GERICHTE STBER.2016.25 del 5 settembre 2016</w:t>
      </w:r>
    </w:p>
    <w:p>
      <w:pPr>
        <w:pStyle w:val="Heading2"/>
      </w:pPr>
      <w:r>
        <w:t>Erwägungen</w:t>
      </w:r>
    </w:p>
    <w:p>
      <w:r>
        <w:rPr>
          <w:b/>
        </w:rPr>
        <w:t>E. 1</w:t>
      </w:r>
    </w:p>
    <w:p>
      <w:r>
        <w:t>Am 6. Dezember 2014 um 21:12 Uhr meldete E.___ der Polizei Kanton Solothurn, vor der Liegenschaft [Strasse], [...], finde eine Schlägerei zwischen drei Personen statt. Vor Ort traf die ausgerückte Patrouille MOP-Ost den Beschuldigten A.___ und K.___ an. Diese gaben an, A.___ habe mit C.___ eine Auseinandersetzung gehabt. Letzterer wurde anschliessend verletzt in seiner Wohnung gefunden, worauf die Ambulanz gerufen wurde, welche C.___ ins Kantonsspital Olten brachte. A.___ und K.___ wurden anschliessend aus der polizeilichen Kontrolle entlassen und verliessen den Tatort. Kurze Zeit später, um 23:47 Uhr, meldete sich E.___ erneut bei der Polizei und teilte mit, dass bei der Liegenschaft [Strasse] in […] grosser Lärm sei. Es töne, wie wenn jemand etwas aufbrechen wolle. Zudem habe sie zwei Personen beobachten können, welche von der Liegenschaft weggerannt seien. Die daraufhin ausgerückte Patrouille MOP-Mitte konnte schliesslich an der [Strasse] in […] zwei Personen anhalten. Es handelte sich um F.___, welcher einen Plastiksack mit Marihuana unter seiner Jacke mitführte, und um A.___, welcher ein Sturmgewehr, eingewickelt in seine Jacke, bei sich trug. Bei der Liegenschaft [Strasse] wurde schliesslich festgestellt, dass zuvor in die Wohnung von C.___ eingebrochen worden war. Die beiden Angehaltenen wurden daraufhin vorläufig festgenommen und noch am 7. Dezember 2014 wieder entlassen (vgl. Strafanzeige vom 16. Januar 2015, Akten Seiten 008 ff., im Folgenden: AS 008 ff.).</w:t>
      </w:r>
    </w:p>
    <w:p>
      <w:r>
        <w:rPr>
          <w:b/>
        </w:rPr>
        <w:t>E. 1.1</w:t>
      </w:r>
    </w:p>
    <w:p>
      <w:r>
        <w:t>Eine Massnahme ist anzuordnen, wenn eine Strafe allein nicht geeignet ist, weitere Straftaten des Täters zu verhindern, ein Behandlungsbedürfnis des Täters besteht oder die öffentliche Sicherheit dies erfordert und die Voraussetzungen der Art. 59-61, 63 oder 64 StGB erfüllt sind (Art. 56 Abs. 1 StGB). In Abs. 2 dieser Bestimmung wird das Verhältnismässigkeitsprinzip hervorgehoben, welches drei Teilaspekte umfasst (Marianne Heer in: Basler Kommentar, Strafrecht I, 2013, Art. 56 StGB N 35): Eignung, Erforderlichkeit und Verhältnismässigkeit i.e.S. Es ist zu prüfen, ob neben der Strafe, welche Vorrang hat, eine Massnahme notwendig ist, ob sie geeignet ist, die Legalprognose beim Betroffenen zu verbessern und ob es eine geeignete Einrichtung und ein erfolgversprechendes Behandlungskonzept gibt. Bei der Prüfung der Verhältnismässigkeit i.e.S. sind die Schwere des Eingriffs in die Freiheitsrechte des Betroffenen einerseits und sein Behandlungsbedürfnis sowie die Schwere und Wahrscheinlichkeit künftiger Straftaten andererseits zu beachten. Das Gericht hat sich beim Entscheid über die Anordnung einer Massnahme auf eine sachverständige Begutachtung abzustützen (Abs. 3).</w:t>
      </w:r>
    </w:p>
    <w:p>
      <w:r>
        <w:rPr>
          <w:b/>
        </w:rPr>
        <w:t>E. 1.2</w:t>
      </w:r>
    </w:p>
    <w:p>
      <w:r>
        <w:t>Gemäss Art. 59 Abs. 1 StGB kann das Gericht bei einem psychisch schwer gestörten Täter eine stationäre Behandlung anordnen, wenn a. der Täter ein Verbrechen oder Vergehen begangen hat, das mit seiner psychischen Störung in Zusammenhang steht; und b. zu erwarten ist, dadurch lasse sich der Gefahr weiterer mit seiner psychischen Störung in Zusammenhang stehender Taten begegnen. Die stationäre Behandlung erfolgt in einer geeigneten psychiatrischen Einrichtung oder einer Massnahmevollzugseinrichtung (Abs. 2). Solange die Gefahr besteht, dass der Täter flieht oder weitere Straftaten begeht, wird er in einer geschlossenen Einrichtung behandelt. Er kann auch in einer Strafanstalt behandelt werden, sofern die nötige therapeutische Behandlung durch Fachpersonal gewährleistet ist (Abs. 3). 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(Abs. 4). 2. Eine Prüfung der einzelnen Voraussetzungen gemäss den Art. 56 und 59 StGB ergibt Folgendes:</w:t>
      </w:r>
    </w:p>
    <w:p>
      <w:r>
        <w:rPr>
          <w:b/>
        </w:rPr>
        <w:t>E. 1.3</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 2. Konkrete Strafzumessung</w:t>
      </w:r>
    </w:p>
    <w:p>
      <w:r>
        <w:rPr>
          <w:b/>
        </w:rPr>
        <w:t>E. 2</w:t>
      </w:r>
    </w:p>
    <w:p>
      <w:r>
        <w:t>Im Berufungsverfahren ist der Berufungskläger vollumfänglich unterlegen. Er hat daher sämtliche Kosten zu tragen (Art. 428 Abs. 1 StPO). Die Urteilsgebühr wird auf CHF 5000.00 festgesetzt, was zusammen mit den Auslagen obergerichtliche Verfahrenskosten in der Höhe von CHF 5900.00 ergibt.</w:t>
      </w:r>
    </w:p>
    <w:p>
      <w:r>
        <w:rPr>
          <w:b/>
        </w:rPr>
        <w:t>E. 2.1</w:t>
      </w:r>
    </w:p>
    <w:p>
      <w:r>
        <w:t>Vorliegen eines psychiatrischen Gutachtens</w:t>
      </w:r>
    </w:p>
    <w:p>
      <w:r>
        <w:t>Ob eine psychische Störung besteht und welcher Art sie ist, muss das Gericht einem psychiatrischen, allenfalls psychologischen Gutachten entnehmen (Art. 56 Abs. 3 StGB). Ein solches Gutachten wurde vom Staatsanwalt am 9. Januar 2015 in Auftrag gegeben und am 5. Mai 2015 von Dr. D.___, vorgelegt (AS 582 ff.).</w:t>
      </w:r>
    </w:p>
    <w:p>
      <w:r>
        <w:t>Das Gutachten muss bezüglich der zu beantwortenden Fragen aktuell sein. Bei der Frage, was unter dem Begriff«aktuell»zu verstehen ist, geht das Bundesgericht in seiner neueren Praxis nicht von einer generellen zeitlichen Grenze aus. Entscheidend ist, ob Gewähr dafür besteht, dass eine Beurteilung aufgrund der seitherigen Entwicklung immer noch zutrifft. Ein älteres Gutachten genügt, wenn es alle notwendigen Gesichtspunkte berücksichtigt und nichts von seiner Aktualität verloren hat. Dagegen muss ein früher zurückliegendes Gutachten dann als unzureichend bezeichnet werden, wenn inzwischen veränderte Verhältnisse eingetreten sind. Seit der Erstellung des Gutachtens eingetretene positive Behandlungsansätze oder andere Veränderungen des Sachverhalts sind von Amtes wegen zu verifizieren (Marianne Heer, a.a.O., Art. 56 StGB N 67 ff.; BGE 128 IV 247 f.).</w:t>
      </w:r>
    </w:p>
    <w:p>
      <w:r>
        <w:t>Diese Anforderungen sind vorliegend zweifellos erfüllt, ist doch das forensisch-psychiatrische Gutachten erst ein gutes Jahr alt. Zudem wurde der Experte sowohl vor Amtsgericht wie auch vor dem Berufungsgericht anlässlich der Hauptverhandlung in Kenntnis aller aktuellen Unterlagen ergänzend befragt.</w:t>
      </w:r>
    </w:p>
    <w:p>
      <w:r>
        <w:rPr>
          <w:b/>
        </w:rPr>
        <w:t>E. 2.2</w:t>
      </w:r>
    </w:p>
    <w:p>
      <w:r>
        <w:t>Schwere psychische Störung und Zusammenhang mit der Tat/Legalprognose</w:t>
      </w:r>
    </w:p>
    <w:p>
      <w:r>
        <w:t>Eine stationäre Massnahme kann nicht schon angeordnet werden, wenn der Geisteszustand des Täters ärztliche Behandlung oder besondere Pflege erfordert. Der Geisteszustand des Täters muss vielmehr als geistige Abnormität qualifiziert werden. Nur bestimmte, relativ schwerwiegende Arten und Formen geistiger Anomalien im medizinischen Sinne können als geistige Abnormität im rechtlichen Sinne qualifiziert werden (Urteile des Bundesgerichts 6S.427/2005 vom 6. April 2006, E 2.3, 6B_52/2010 vom 22. März 2010 E. 2.1.1). Vom Vorliegen einer geistigen Abnormität ist auszugehen bei Schwachsinnszuständen, Psychopathien, psychogenen Fehlentwicklungen mit Einschluss der Neurosen und bei chronischen und phasischen Geisteskrankheiten (Marianne Heer, a.a.O., Art. 59 StGB N 13).</w:t>
      </w:r>
    </w:p>
    <w:p>
      <w:r>
        <w:t>Wie weiter oben bereits erwähnt, diagnostiziert der Gutachter beim Beschuldigten eine kombinierte Persönlichkeitsstörung (ICD-10: F61.0) mit narzisstischen, dissozialen, unreifen, und emotional instabilen Anteilen. Dazu liegen ein Alkohol bezogenes (ICD 10: F10.2) und ein Cannabis bezogenes (ICD10: F13.2) Abhängigkeitssyndrom vor. Ausserdem stellt er eine Psychopathy im Sinne Prof. Hares fest, was gemäss Gutachten für ein bedeutsames Rückfallrisiko und eine schlechte Behandelbarkeit spricht. Bezüglich Legalprognose hält der Gutachter zusammenfassend fest (ab AS 634), das Risiko für erneute Gewalthandlungen müsse kurz- bis mittelfristig als sehr hoch eingeschätzt werden. Dabei könne vor dem Hintergrund der benannten Risikofaktoren auch ein bedeutsames Risiko für besonders schwere Gewaltstraftaten erkannt werden. Hoch sei auch das Risiko für Drogen- und Eigentumsdelinquenz. Als besonders bedeutsam für die sehr ungünstige Risikobeurteilung seien die Persönlichkeitsstörung, das Bejahen einer Psychopathy und die Suchtproblematik des Beschuldigten zu sehen, verknüpft damit, dass der Beschuldigte hochimpulsiv sei, in seinem Aggressionshandeln wie ungebremst erscheine und er auch (persönlichkeits-) sadistisch anmutende Verstümmelungsfantasien entwickelt und geäussert habe. Zur Frage einer Massnahme wird im Gutachten ausgeführt (ab AS 635), beim Beschuldigten würden bedeutsame psychische Störungen vorliegen. Es bestehe ein Zusammenhang zur gezeigten Delinquenz und die Legalprognose sei in sehr hohem Masse belastet. Die hohe Konsumbereitschaft stehe nicht im Mittelpunkt der Persönlichkeits- und Aggressionsproblematik des Beschuldigten. Diese habe sich sekundär auf die bestehende Persönlichkeitsproblematik aufgepfropft. Bezüglich der Persönlichkeitsstörung sei davon zu sprechen, dass Art und Schwere eine nur geringe Behandelbarkeit erwarten liessen. Das Gutachten spricht weiter davon, dass angesichts des Alters auch an eine Massnahme für junge Erwachsene nach Art. 61 StGB gedacht werden müsse. In den Augen des Gutachters sei der Beschuldigte für eine solche aber zu schwer und zu komplex gestört. Auch hier würden sich ebenfalls Fragen zur Therapiemotivation (die er im Moment bejahe, die in der Massnahme dann aber rasch schwinden dürfte) stellen. Es sei auch fraglich, in welche Gesellschaft der Beschuldigte reintegriert werden soll, dienten solche Massnahmen doch der Reintegration vor Ort, wobei nicht klar sei, ob dies in der Schweiz oder Indien sein werde. Der Gutachter führt weiter aus, eine stationäre Massnahme nach Art. 59 StGB erschiene wünschenswert, und sei es vor allem dann, wenn man den Blick auf das bedeutsame Rückfallrisiko und das Gewaltpotential des Beschuldigten fokussiere. Zumindest aus forensisch-ärztlicher Sicht liesse sich eine ausdrückliche Empfehlung aber nicht aussprechen. Bezüglich einer ambulanten Therapie erscheine der Beschuldigte zu schwer suchtkrank und zu stark in seiner Persönlichkeit gestört, als dass erwartet werden könne, dass mit einer ambulanten Therapie allein der legalprognostischen Belastung ausreichend entgegen getreten werden könne.</w:t>
      </w:r>
    </w:p>
    <w:p>
      <w:r>
        <w:t>Damit ist vorweg erstellt, dass beim Berufungskläger eine schwere psychische Störung im Sinne des Gesetzes vorliegt, die ursächlich ist für die vorliegenden Gewaltstraftaten und die zu einer stark belasteten Legalprognose führt.</w:t>
      </w:r>
    </w:p>
    <w:p>
      <w:r>
        <w:rPr>
          <w:b/>
        </w:rPr>
        <w:t>E. 2.3</w:t>
      </w:r>
    </w:p>
    <w:p>
      <w:r>
        <w:t>Verhältnismässigkeit</w:t>
      </w:r>
    </w:p>
    <w:p>
      <w:r>
        <w:rPr>
          <w:b/>
        </w:rPr>
        <w:t>E. 2.3.1</w:t>
      </w:r>
    </w:p>
    <w:p>
      <w:r>
        <w:t>Art. 56 Abs. 2 StGB verlangt, dass die Anordnung einer Massnahme im Hinblick auf die Wahrscheinlichkeit und Schwere weiterer Straftaten nicht unverhältnismässig ist.</w:t>
      </w:r>
    </w:p>
    <w:p>
      <w:r>
        <w:t>Eine Massnahme muss geeignet sein, beim Betroffenen die Legalprognose zu verbessern. Weiter muss sie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139 I 180 E. 2.6.1 S. 187 mit Hinweisen; 118 IV 213 E. 2c/bb und cc S. 216 f. mit Hinweisen, im Zusammenhang mit Art. 42 aStGB; Urteil 6S.408/2005 vom 23. Januar 2006 E. 3, veröffentlicht in Pra 2006 84 596; siehe auch Marianne Heer, a.a.O., Art. 56 StGB N 35). Den Gefahren, die von einem Täter zu befürchten sind, muss bei einer Interessenabwägung grössere Bedeutung zukommen als der Schwere des mit einer Massnahme verbundenen Eingriffs (vgl. BGE 118 IV 213 E. 2c/bb und cc S. 216 f. mit Hinweisen; 102 IV 12 E. 1c S. 14 zu Art. 42 Ziff. 1 Abs. 1 aStGB; Marianne Heer, a.a.O., Art. 56 StGB N 36). Eine Massnahme muss überdies geeignet sein, beim Betroffenen die Legalprognose zu verbessern, was sich bereits aus deren Zweck ergibt. Zu prüfen ist das Vorhandensein einer geeigneten Einrichtung und eines erfolgsversprechenden Behandlungskonzepts. Je weniger die letzten beiden Gesichtspunkte für eine Massnahme sprechen, umso höher liegt die Schwelle für eine solche. Schliesslich muss eine vernünftige Relation bestehen zwischen dem Eingriff und dem angestrebten Ziel (Marianne Heer, a.a.O., Art. 56 StGB N 35). Wo kurative Massnahmen an sich indiziert wären, aber keine entsprechenden Auswirkungen zeitigen können, entfällt eine Rechtfertigung für eine strafrechtliche Massnahme, jedenfalls für eine solche therapeutischer Art (Marianne Heer, a.a.O., Art. 59 StGB N 58).</w:t>
      </w:r>
    </w:p>
    <w:p>
      <w:r>
        <w:t>Die Schwere des Eingriffs in die Freiheitsrechte des Täters ergibt sich in erster Linie aus der Dauer der Massnahme sowie daraus, dass diese nicht klar begrenzt ist und Verlängerungen möglich sind. Es gilt ein«Übermassverbot», indem die Dauer und Eingriffsintensität im Verhältnis zur aufgeschobenen Strafe nicht unverhältnismässig schwerwiegend sein dürfen; die Anordnung einer Massnahme ist nicht statthaft, wenn von einem Täter in Zukunft blosse Übertretungen oder andere Delikte von weniger grosser Tragweite zu erwarten sind (Stefan Trechsel, Praxiskommentar StGB, Art. 56 StGB N 8; Marianne Heer, a.a.O., Art. 56 StGB N 37). Gemäss bundesgerichtlicher Rechtsprechung vermag nur ein gewichtiges Risiko der erneuten Begehung erheblicher Verbrechen oder Vergehen die Anordnung einer stationären Massnahme zu rechtfertigen. Anlasstaten, welche Vergehen darstellen und von relativ geringfügigem Charakter sind, rechtfertigen für sich allein die Anordnung einer stationären Massnahme nicht (Urteil 6P.37/2006 vom 29. Mai 2006 E. 3.1. und 3.3).</w:t>
      </w:r>
    </w:p>
    <w:p>
      <w:r>
        <w:rPr>
          <w:b/>
        </w:rPr>
        <w:t>E. 2.3.2</w:t>
      </w:r>
    </w:p>
    <w:p>
      <w:r>
        <w:t>Der Gutachter bejaht eine erhöhte Gefahr neuerlicher Straftaten gegen Leib und Leben: Das Risiko für erneute Gewalthandlungen müsse kurz- bis mittelfristig als sehr hoch eingeschätzt werden. Dabei könne vor dem Hintergrund der benannten Risikofaktoren auch ein bedeutsames Risiko für besonders schwere Gewaltstraftaten erkannt werden. Hoch sei auch das Risiko für Drogen- und Eigentumsdelinquenz. Als besonders bedeutsam für die sehr ungünstige Risikobeurteilung seien die Persönlichkeitsstörung, das Bejahen einer Psychopathy und die Suchtproblematik des Beschuldigten zu sehen, verknüpft damit, dass der Beschuldigte hochimpulsiv sei, in seinem Aggressionshandeln wie ungebremst erscheine und er auch (persönlichkeits-) sadistisch anmutende Verstümmelungsfantasien entwickelt und geäussert habe. Aufgrund der fortbestehenden, bis heute nicht adäquat behandelten psychischen Störung bestehe ein erhebliches Risiko weiterer ähnlich gelagerter Gewalt-Straftaten. Es wurde vorliegend eine Freiheitsstrafe von vierzig Monaten ausgesprochen, wovon über 18 Monate bereits vollzogen sind. Klar bejaht werden somit vom Gutachter die hohe Rückfallgefahr beim Berufungskläger für vergleichbare Gewalttaten wie bereits begangen, der Zusammenhang dieser Gefährlichkeit mit seiner psychischen Störung sowie dessen erhebliche Behandlungsbedürftigkeit. Angesichts des hohen Rückfallrisikos für erneute schwere Gewalttaten und des Behandlungsbedürfnisses ist der mit einer stationären Massnahme verbundene Eingriff in die Persönlichkeitsrechte des Berufungsklägers unter diesen Aspekten jedenfalls verhältnismässig.</w:t>
      </w:r>
    </w:p>
    <w:p>
      <w:r>
        <w:rPr>
          <w:b/>
        </w:rPr>
        <w:t>E. 2.3.3</w:t>
      </w:r>
    </w:p>
    <w:p>
      <w:r>
        <w:t>Umstritten sind in casu namentlich Eignung und Erfolgsaussichten einer stationären Massnahme, welche im Rahmen der Verhältnismässigkeitsprüfung einzubeziehen sind. Gemäss Art. 59 Abs. 1 lit. b StGB erfordert die Anordnung einer stationären Massnahme die Aussicht auf eine Verringerung der Rückfallgefahr. Das Bundesgericht hat sich in einem Entscheid, in welchem es sich mit der Abgrenzung zwischen den Voraussetzungen von Verwahrung und stationärer Massnahme auseinandersetzte, zum Ausmass des zu erwartenden Therapieerfolges bei der Anordnung einer stationären Massnahme geäussert; es hat festgehalten, die vage Möglichkeit einer Verringerung der Rückfallgefahr reiche nicht aus. Vielmehr müsse im Zeitpunkt des Entscheides die hinreichende Wahrscheinlichkeit bestehen, dass sich die Gefahr weiterer Straftaten durch die Anordnung einer stationären Massnahme über die Dauer von fünf Jahren deutlich verringern lasse. Es sei jedoch nicht erforderlich, dass nach einer stationären Behandlung von fünf Jahren ein Zustand erreicht sei, welcher eine bedingte Entlassung aus der Massnahme rechtfertigen würde. Es genüge, dass in dieser Zeit eine deutliche Verringerung der Gefahr weiterer Straftaten erreicht werde. Das Gericht habe nach Ablauf von fünf Jahren die Möglichkeit, beim unveränderten Vorliegen von Erfolgsaussichten eine Verlängerung der Massnahme anzuordnen (Art. 59 Abs. 4 Satz 2 StGB). Eine stationäre Massnahme sei beim Vorliegen von Erfolgsaussichten auch anzuordnen, wenn vom Täter im Zeitpunkt des Entscheides eine Gefahr ausgehe. Dieser Gefährlichkeit des Täters sei dadurch Rechnung zu tragen, dass die Massnahme gemäss Art. 59 Abs. 3 StGB in einer geschlossenen Vollzugseinrichtung behandelt werde (Urteil 6B_263/2008 vom 10. Oktober 2008).</w:t>
      </w:r>
    </w:p>
    <w:p>
      <w:r>
        <w:t>Im Gutachten wird zu den möglichen therapeutischen Massnahmen zusammenfassend Folgendes ausgeführt:</w:t>
      </w:r>
    </w:p>
    <w:p>
      <w:r>
        <w:t>-Zu einer ambulanten oder stationären Suchtbehandlung: Diese werde eher nicht zur Diskussion stehen, da die hohe Konsumbereitschaft nicht im Mittelpunkt der Persönlichkeits- und Aggressionsproblematik des Exploranden stehe. Sie habe sich sekundär auf die bestehende Persönlichkeitsproblematik aufgepfropft. Auch sei der Zusammenhang zwischen der Konsumproblematik und der gezeigten Delinquenz allenfalls indirekt. Im Rahmen einer Suchtbehandlung käme einer gesicherten Abstinenz für alle psychotropen Substanzen aber gleichwohl eine legalprognostisch günstige Wirkung zu (AS 635 f.).</w:t>
      </w:r>
    </w:p>
    <w:p>
      <w:r>
        <w:t>-Bezüglich der Persönlichkeitsproblematik: Art und Schwere liessen nur eine geringe Behandelbarkeit erwarten, zumal dem Exploranden aus der Persönlichkeitsstörung kein subjektives Leiden erwachse. Der Explorand erlebe sich zwar anders als andere, konnotiere dies aber positiv und mit Grössenideen versetzt. Unter solchen Vorzeichen sei eine Therapie nur sehr schwer erfolgreich durchführbar. Ein deutlich längerer Massnahmenzeitraum dürfte aber an der Frage der Verhältnismässigkeit zu der bisher gezeigten Delinquenz scheitern, ganz zu schweigen von der Motivierbarkeit des Angeschuldigten. Allerdings müsse die Frage der Verhältnismässigkeit und danach, wieviel Risiko der Bevölkerung zugemutet werden könne, aus juristischer Sicht beurteilt werden. Aus ärztlicher Sicht müsse aber auf die beschränkten Erfolgsaussichten einer Behandlung hingewiesen werden (AS 636).</w:t>
      </w:r>
    </w:p>
    <w:p>
      <w:r>
        <w:t>-Massnahme für junge Erwachsene nach Art. 61 StGB: An eine solche müsse angesichts des Alters des Exploranden gedacht werden, in den Augen des Experten sei der Explorand aber zu schwer und zu komplex gestört (und zu stark auch schon internatsinstitutionalisiert aufgewachsen): Es stellten sich auch hier Fragen zur Therapiemotivation (die der Explorand im Moment zwar bejahe, die aber sehr schnell schwinden dürfte). An dem dort bestehenden Ausbildungsangebot, oft ein wichtiger Motivationsfaktor für junge Insassen, zeige er schon heute gar kein Interesse. Deshalb bestünden keine«harten»Fakten, die eine solche Massnahme beim Exploranden eindeutig verbieten liessen. Das sich zeigende Gesamtbild lasse aber von ganz unzureichenden Erfolgsaussichten sprechen und sie könne deshalb in einer zusammenfassenden Beurteilung aller bedeutsamen Faktoren nicht empfohlen werden (AS 636).</w:t>
      </w:r>
    </w:p>
    <w:p>
      <w:r>
        <w:t>-Generell sei zu stationären Massnahmen auszuführen, dass der Explorand hochintelligent sei, der englischen Sprache aber besser mächtig sei als der deutschen. Dem Experten sei keine Massnahmeeinrichtung bekannt, die integriert englischsprachig mit den Insassen arbeite. Handkehrum sei sein Wortschatz besser als bei manch anderen und er sollte in der Lage sein, diesen rasch zu erweitern. Es stelle sich dabei die grundsätzliche Frage, in welche Gesellschaft der Explorand mit einer Massnahme überhaupt re-integriert werden solle. Er sei nicht Schweizer, sei wiederholt straffällig geworden und aktuell nun auch mit bedeutsamen Gewaltdelikten. Damit drohe allenfalls eine Ausweisung. Stationäre Behandlungsmassnahmen, sei es für Erwachsene, sei es für junge Erwachsene, hätten aber die Reintegration vor Ort zum Ziel und seien an die hiesigen Verhältnisse angepasst und nicht an die Verhältnisse in Indien, wo der Explorand auch angebe, dass er sich in der dortigen Gesellschaft und ihren sozialen Regeln viel besser auskenne und wo er mittel- und langfristig seine Zukunft sehe (AS 636 f.).</w:t>
      </w:r>
    </w:p>
    <w:p>
      <w:r>
        <w:t>-Eine stationäre Massnahme nach Art. 59 StGB erscheine also wünschenswert und sie sei es vor allem dann, wenn man den Blick auf das bedeutsame Rückfallrisiko und das Gewaltpotential des Exploranden fokussiere. Bedeutsame Änderungen liessen sich hier mit einer drei bis fünf Jahre dauernden stationären Behandlung eher nicht erwarten (AS 636). Abwägungen zur Frage der Erfolgsaussicht und der Schwere des Anlassdeliktes liessen aber zumindest aus forensisch-ärztlicher Sicht eine ausdrückliche Empfehlung nicht aussprechen. Die hier notwendigen Verhältnismässigkeitsabwägungen müssten aber letztlich juristisch getroffen werden (AS 637).</w:t>
      </w:r>
    </w:p>
    <w:p>
      <w:r>
        <w:t>-Zu einer ambulanten Therapie: Grundsätzlich erscheine der Explorand zu suchtkrank und zu stark in seiner Persönlichkeit gestört, als dass erwartet werden könne, dass mit einer ambulanten Therapie alleine der legalprognostischen Belastung ausreichend entgegen getreten werden könne. Aus Verhältnismässigkeitsüberlegungen und weil man noch über keinerlei therapeutische Erfahrungen verfüge, könnte aber ein Versuch erfolgen, eine ambulante Behandlung im Fall einer allfälligen Entlassung aus der U-Haft zu installieren (zumal man dann an der Hauptverhandlung auf die dort gemachten Erfahrungen zurückgreifen könnte). Ihr Hauptmerk könnte allenfalls darauf liegen, die Realitätsprüfungsfunktionen des Exploranden (und seinen jetzigen Abstinenzwunsch  hier könnte man versuchen ein therapeutisches Bündnis zu schliessen) zu stärken. Ob der Explorand überhaupt für einen solchen Schritt zuverlässig sei, werde sich zeigen müssen. Sei er regelmässig intoxiniert oder nehme er die Termine nur unzuverlässig wahr, mache eine Behandlung sicher keinen Sinn und sie könne dann auch wieder abgebrochen werden (AS 637 f.).</w:t>
      </w:r>
    </w:p>
    <w:p>
      <w:r>
        <w:t>-Zuletzt führt der Experte noch eine Reihe von empfohlenen flankierenden Massnahmen für den Fall einer Haftentlassung auf (AS 638).</w:t>
      </w:r>
    </w:p>
    <w:p>
      <w:r>
        <w:t>Anlässlich der Hauptverhandlung vor Amtsgericht führte der Gutachter aus, diese Art der Störung, der Psychopathy, sei nur sehr schwer behandelbar, da habe man schon gar nicht viele Instrumente. Es fehle auch am Störungsbewusstsein und damit an der Motivation. Im vorliegenden Fall sei eine ungünstige Behandlungsprognose zu stellen, aber es sei auch noch nie ein ernsthafter Behandlungsversuch erfolgt. Wenn, dann brauche es eine intensive Behandlung, er denke da an eine stationäre Behandlung im Sinne von Art. 59 StGB. Die grosse Frage sei aber, wohin die Behandlung gehen solle. Der Explorand sage ja, er wolle nach Indien zurückkehren. (auf Frage) Wenn der Explorand nun sage, er wolle eine Lehre machen, stelle sich die Frage nach dem Durchhaltevermögen, das er (der Gutachter) nicht sehe. Bei den Untersuchungen habe der Explorand eine Lehre auch klar als zu minderwertig bezeichnet. Die Konsumfrage stehe nicht im Zentrum, es seien die fehlende Impulskontrolle und die Aggressivität. Das sei nicht einfach weg, wenn er weniger Alkohol trinke, auch wenn der Explorand dies nun denke. Bei den ambulanten Massnahmen sehe er keinerlei Sinn im Falle eines Aufschubs des Vollzugs. Dies werde aus heutiger Beurteilung über kurz oder lang wieder abgebrochen werden müssen. Wenn schon, dann müsse eine vollzugsbegleitende, längere ambulante Behandlung vorausgehen in einer Strafanstalt mit einem forensisch erfahrenen Psychotherapeuten. (aF) Ein Haftraum von vielleicht zwei Jahren sollte es schon sein, ein Jahr reiche sicher nicht aus, um eine Basis zu haben. Es stelle sich aber die Frage, ob es in der Praxis dann auch so durchgeführt werde, wie es sich das Gericht wünsche. (aF) Er könne sich nicht vorstellen, dass beim Exploranden nun plötzlich ein tiefergreifendes Störungsbewusstsein vorliege. Dies sei bei einer derartigen Störung auch gar nicht so einfach zu erwarten. Das müsse zuerst einmal in der Therapie erarbeitet werden.</w:t>
      </w:r>
    </w:p>
    <w:p>
      <w:r>
        <w:t>Vor dem Berufungsgericht gab der Gutachter zusammenfassend an, er sei relativ ratlos. Er habe die Punkte im Gutachten aufgeführt, die für und gegen eine Massnahme sprechen. Wenn eine Massnahme in Betracht komme, dann nach 59 und nicht nach 61, da in einer 59-er Massnahme die Klientel altersgemäss gemischt sei, auch mit älteren Insassen, die auch ruhiger seien und die mit der eher dynamischen Art des Beschuldigten besser umgehen könnten. Er könne sich eine Massnahme nach 59 in einem offenen Rahmen, in einem Rahmen, der vor allem auch eine Berufsausbildung anbieten könne, wie z.B. St. Johannsen, allenfalls auch Bitzi, vorstellen. Er könne sich vorstellen, dass der Beschuldigte grundsätzlich motivierbar wäre für eine stationäre Massnahme. Jetzt (nach den heutigen Aussagen des Beschuldigten) scheine ja etwas möglich zu sein. Vorher habe er ja die Haltung gehabt, er wolle nicht in der Schweiz bleiben und keine Lehre machen. Hätte er weiterhin diese Meinung vertreten, dann würde eine Massnahme wenig Sinn machen. Dass er nun eine Lehre machen und in der Schweiz bleiben wolle, spreche jetzt eher dafür, es doch wirklich zu versuchen. Die Erfolgsaussichten, dass er es wirklich schaffe, die Resozialisierung, seien sicherlich mit einer Massnahme sehr viel grösser. Da neben der Persönlichkeitsproblematik noch die Suchtproblematik bestehe, würde wahrscheinlich eine ambulante Massnahme eben nicht reichen. Wenn die Stimmungsschwankungen kämen, wenn die Frustrationen kämen, wäre er möglicherweise schnell wieder drin (in der Suchtproblematik). Die Erfolgsaussichten seien bei einer stationären Massnahme besser. Mit der vom Beschuldigten heute gezeigten Haltung bezüglich Zukunft und bezüglich dem Wille, eine Ausbildung machen zu wollen, sei es eher wieder günstiger. Man könne mehr Hoffnung haben, dass es klappe mit der Massnahme. Die Erfolgsaussichten würden etwas günstiger erscheinen als zum Gutachtenszeitpunkt. Eine ambulante Massnahme während des Vollzugs der restlichen Strafe von knapp zwei Jahren sei nicht wirklich zielführend. Es wäre wohl ein Zeitabsitzen für alle. Es brauche einen anderen Rahmen.</w:t>
      </w:r>
    </w:p>
    <w:p>
      <w:r>
        <w:rPr>
          <w:b/>
        </w:rPr>
        <w:t>E. 2.3.4</w:t>
      </w:r>
    </w:p>
    <w:p>
      <w:r>
        <w:t>Unbestreitbar liegt hier eine schwer zu behandelnde psychische Störung vor. Andererseits sind das Behandlungsbedürfnis des Beschuldigten und dessen Gefährlichkeit ohne Behandlung hoch zu bewerten. Der Gutachter hat sich vor dem Berufungsgericht leicht positiver zu den Behandlungsaussichten geäussert als noch im Gutachten selbst, nicht zuletzt wegen der geänderten Einstellungen und Zukunftsplänen des Beschuldigten. Er sieht auch geeignete Institutionen in St. Johannsen und Bitzi, in denen der Beschuldigte eine geeignete Lehre absolvieren könnte. Insbesondere sieht der Beschuldigte selbst ein, dass ihm ohne Ausbildung eine Grundlage für seine Zukunft fehlt. Mit dem Gutachter ist davon auszugehen, dass es äusserst schwierig werden dürfte für den Beschuldigten, mit seiner Biographie auf dem freien Arbeitsmarkt eine Lehrstelle zu erhalten. Mit der Absolvierung einer Ausbildung in einer stationären Massnahme und klaren Zielsetzungen kann der Beschuldigte auch motiviert werden. Zu beachten sind hinsichtlich der Behandelbarkeit einerseits auch das noch jugendliche Alter des Beschuldigten und die Tatsache, dass bisher kein Behandlungsversuch erfolgt ist. Eine Ausbildung im Rahmen einer auch sozialpädagogisch betreuten Massnahme hat auch vor dem Hintergrund des beschränkten Durchhaltevermögens des Beschuldigten grössere Erfolgsaussichten, ebenso dürfte ihn der strukturierte Rahmen beim Einhalten der Abstinenz unterstützen. Die Anordnung einer stationären Massnahme bei gleichzeitigem Aufschub des Strafvollzugs erscheint damit auch unter diesem Gesichtspunkt als verhältnismässig. Die Anordnung einer bloss ambulanten psychotherapeutischen Behandlung oder einer Massnahme für junge Erwachsene ist gestützt auf den Gutachter ausgeschlossen.</w:t>
      </w:r>
    </w:p>
    <w:p>
      <w:r>
        <w:t>VI. Sicherheitshaft</w:t>
      </w:r>
    </w:p>
    <w:p>
      <w:r>
        <w:t>Zur Sicherung des Massnahmenvollzugs ist der Beschuldigte in Sicherheitshaft zu belassen (vgl. den separaten begründeten Beschluss des Berufungsgerichts).</w:t>
      </w:r>
    </w:p>
    <w:p>
      <w:r>
        <w:t>VII. Zivilforderungen</w:t>
      </w:r>
    </w:p>
    <w:p>
      <w:r>
        <w:t>Die Vorinstanz hat dem Opfer C.___ eine Genugtuung von CHF 5000.00 nebst Zins zu 5 % seit dem 6. Dezember 2014 zugesprochen. In der Berufungserklärung wird die Höhe der zugesprochenen Genugtuung angefochten, was gleichzeitig bedeutet, dass der grundsätzliche Anspruch des Opfers auf eine Genugtuung  zu Recht  unbestritten ist. Das Amtsgericht hat auf US 65 ff. die Voraussetzungen und Bemessungskriterien für die Genugtuungsansprüche ausführlich dargelegt, darauf kann verweisen werden. Bei der Bemessung hat eine umfassende Berücksichtigung aller Umstände zu erfolgen, eine vorrangige Rolle kommt der Schwere der Verletzung und dem Verschulden des Haftpflichtigen zu. Diese beiden Umstände belasten den Berufungskläger stark: er hat wegen eines nichtigen Anlasses dem Opfer etappenweise schwere Gesichtsverletzungen mit mehreren Brüchen und eine Schnittwunde am Hals zugefügt. Selbst im Rahmen des qualifizierten Körperverletzungstatbestandes wurde das Verschulden als mittelschwer qualifiziert. Der Berufungskläger handelte mit direktem Vorsatz und versuchte sogar noch eine dauernde Entstellung des Opfers zu bewerkstelligen. Die Verletzungen bedingten zwei Spitalaufenthalte und eine länger dauernde Arbeitsunfähigkeit: 100 % vom 6. Dezember 2014 bis zum 7. Januar 2015, anschliessend 50 % bis zum</w:t>
      </w:r>
    </w:p>
    <w:p>
      <w:r>
        <w:rPr>
          <w:b/>
        </w:rPr>
        <w:t>E. 2.4</w:t>
      </w:r>
    </w:p>
    <w:p>
      <w:r>
        <w:t>Diese Einsatzstrafe ist nun zu erhöhen zur Abgeltung der übrigen Delikte. Dann sind schliesslich die Täterkomponenten zu berücksichtigen.</w:t>
      </w:r>
    </w:p>
    <w:p>
      <w:r>
        <w:rPr>
          <w:b/>
        </w:rPr>
        <w:t>E. 2.5</w:t>
      </w:r>
    </w:p>
    <w:p>
      <w:r>
        <w:t>Unmittelbar nach dem Vorfall in der Wohnung des Opfers und anschliessender Kontrolle durch die Polizei kehrte der Beschuldigte an den verlassenen Tatort zurück, um ein Gewehr und einen Sack mit Marihuana aus der Wohnung zu entwenden. Dieses Vorgehen zeugt von einer eindrücklichen Kaltblütigkeit. Wenn der Deliktsbetrag beim Diebstahl des Sturmgewehres eher gering ausfällt, handelte es sich doch um eine gefährliche Schusswaffe, die auf den Beschuldigten ganz offensichtlich eine grosse Faszination ausübte. Die zwecks Verübung des Diebstahls notwendigen Sachbeschädigungen und der Hausfriedensbruch, die eng mit dem Diebstahl verbunden sind, sind bei der Straferhöhung zufolge Diebstahls miteinzuschliessen. Angesichts des engen zeitlichen Zusammenhangs mit dem Körperverletzungsdelikt und der völlig wirkungslos gebliebenen Vorstrafen in Form von bedingten und unbedingten Geldstrafen (die ohnehin beim Beschuldigten nicht einzubringen wären) kommt zur Abgeltung auch dieser Delikte nur eine Freiheitsstrafe im Betracht, was auch von Seiten der Verteidigung, welche die Ausfällung einer angemessenen Freiheitsstrafe beantragt, unbestritten ist. Vor Anwendung des Asperationsprinzips wäre für diesen Tatkomplex eine Strafe von acht Monaten Freiheitsstrafe angemessen, in Anwendung von Art. 49 Abs. 1 StGB ist die Einsatzstrafe um vier Monate zu erhöhen.</w:t>
      </w:r>
    </w:p>
    <w:p>
      <w:r>
        <w:rPr>
          <w:b/>
        </w:rPr>
        <w:t>E. 2.6</w:t>
      </w:r>
    </w:p>
    <w:p>
      <w:r>
        <w:t>In Bezug auf die einfache Körperverletzung zum Nachteil von H.___ fallen gewisse Parallelen zum Vorfall vom 6. Dezember 2014 auf: erneut ist der Beschuldigte ohne einfühlbaren Grund massiv gewalttätig geworden gegen ein ihm körperlich klar unterlegenes Opfer. Die verursachten Verletzungen sind mit einem Nasenbeinbruch, einer Gehirnerschütterung und einer Rissquetschwunde im Gesicht erheblich. Nach dem Faustschlag liess er  nach einem kurzen Nachsehen  das Opfer am Boden liegen und entfernte sich vom Tatort. Auch wenn davon ausgegangen wird, das Opfer habe ihn im Rahmen der verbalen Auseinandersetzung mit den Worten«dann schlage mich doch»und mit Schupsen provoziert, ist sein brutal gewalttätiges Vorgehen gegen eine Frau nicht nachvollziehbar und völlig unverhältnismässig (auch im Hinblick auf ein allfälliges Notwehrrecht betreffend den Schupsern). Das Gesagte gilt insbesondere vor dem Hintergrund des laufenden Verfahrens wegen des Vorfalls vom 6. Dezember 2014. Auch bei diesem Delikt ist dem Beschuldigten eine leichtgradige Reduktion der Schuldfähigkeit zuzugestehen. Im Hinblick auf dieses laufende Verfahren kann die erneute Körperverletzung nur mit einer Freiheitsstrafe abgegolten werden, was auch von Seiten der Verteidigung unbestritten ist. Vor Berücksichtigung der Asperation wäre eine Freiheitsstrafe von zwölf Monaten angemessen. Die Einsatzstrafe ist deshalb in Anwendung von Art. 49 Abs. 1 StGB um weitere sechs Monate auf nunmehr 40 Monate Freiheitsstrafe zu erhöhen. Weniger ins Gewicht fallen die Vergehen gegen das Betäubungsmittelgesetz und gegen das Waffengesetz. Immerhin handelte es sich bei beiden Delikten um direkt-vorsätzlich begangene Straftaten in zwei weiteren Rechtsgebieten. Wegen des Verbots der reformatio in peius kann keine höhere Strafe ausgesprochen werden als die erstinstanzlich verhängten 40 Monate Freiheitsstrafe, sodass die Strafe zur Abgeltung dieser Vergehen nicht erhöht werden kann.</w:t>
      </w:r>
    </w:p>
    <w:p>
      <w:r>
        <w:rPr>
          <w:b/>
        </w:rPr>
        <w:t>E. 2.7</w:t>
      </w:r>
    </w:p>
    <w:p>
      <w:r>
        <w:t>In Bezug auf die Täterkomponenten kann im Wesentlichen auf die Ausführungen der Vorinstanz auf US 54 ff. verwiesen werden, welche wie folgt zusammengefasst werden können:</w:t>
      </w:r>
    </w:p>
    <w:p>
      <w:r>
        <w:t>-Die Jugend des Beschuldigten war nicht einfach: in der Schweiz geboren, wurde er von seinen Eltern nach Auftreten von Problemen in verschiedenen Internaten in Indien untergebracht, bevor er mit 16 Jahren zurück in die Schweiz kam. Eine Berufsausbildung hat er nicht gemacht. Diese schwierigen Jugendjahre und die nicht einfache Ausgangslage für das Leben sind strafmindernd zu berücksichtigen, aber entgegen der Vorinstanz nicht stark strafmindernd, da diese Umstände gemäss Gutachten im Wesentlichen den Boden gelegt haben für die bei den Gewaltdelikten strafmildernd berücksichtigte Persönlichkeitsstörung des Beschuldigten.</w:t>
      </w:r>
    </w:p>
    <w:p>
      <w:r>
        <w:t>-Die drei Vorstrafen aus dem Jahr 2014 (Führen eines Fahrzeugs ohne Führer­ausweis und in angetrunkenem Zustand; Tätlichkeiten und Beschimpfung sowie Vergehen gegen das Waffengesetz) wirken sich demgegenüber straferhöhend aus, wobei das letztere Verfahren aus der Sicht des Beschuldigten noch am Laufen war (Zustellung des Strafbefehls vom 1. Dezember 2014 am 17. Dezember 2014).</w:t>
      </w:r>
    </w:p>
    <w:p>
      <w:r>
        <w:t>-Ebenso spricht das Nachtatverhalten des Beschuldigten gegen ihn: Nachdem er am 7. Dezember 2014 einen Tag in Polizeigewahrsam hatte verbringen müssen, ging es bis zur nächsten Straftat gegen Leib und Leben nur gerade gute zwei Monate. Aus dem Führungsbericht vom 13. November 2015 (AS 771 f.) ergibt sich nichts Relevantes für die Strafzumessung: das Verhalten des Beschuldigten im Vollzug ist grundsätzlich anständig, aber geprägt von Passivität, Arbeit lehnte er ab. Der aktuelle Führungsbericht vom 4. August 2016 lautet grundsätzlich positiv: Der Beschuldigte verhalte sich ruhig und zurückhaltend. Gegenüber der Betreuung sei er stets korrekt und anständig. Mit anderen Gefangenen habe es nie Probleme gegeben. Er sei in einer Einzelzelle untergebracht, zu Disziplinierungen sei es nie gekommen. Obwohl er nun seit über einem Jahr im Untersuchungsgefängnis Solothurn sei, könne er immer noch nicht motiviert werden zu arbeiten. Letzteres hat sich immerhin in den letzten zwei Wochen vor der Hauptverhandlung positiv verändert.</w:t>
      </w:r>
    </w:p>
    <w:p>
      <w:r>
        <w:t>-Die Kooperationsbereitschaft des Beschuldigten war grossmehrheitlich gegeben, insbesondere gestand er in der ersten Einvernahme seine Straftat vollumfänglich zu. Später versuchte er jedoch, sein Verhalten zu relativieren und zu bagatellisieren. Wirkliche Einsicht und Reue ist beim Beschuldigten nicht festzustellen  nicht einmal eine Entschuldigung bei den Opfern ist aktenkundig , vielmehr sah er nach der Tat vom 6. Dezember 2014 das Opfer als den wahren Schuldigen an. Dies dürfte allerdings auch mit seiner psychischen Beeinträchtigung zusammen hängen.</w:t>
      </w:r>
    </w:p>
    <w:p>
      <w:r>
        <w:t>-Die Strafempfindlichkeit ist beim Beschuldigten nicht in relevantem Mass ausgeprägt.</w:t>
      </w:r>
    </w:p>
    <w:p>
      <w:r>
        <w:t>Insgesamt sind die Täterkomponenten leicht straferhöhend zu bewerten, eine Überschreitung des erstinstanzlich ausgesprochenen Strafmasses von 40 Monaten Freiheitsstrafe hat aber wie schon erwähnt gestützt auf das Verschlechterungsverbot zu unterbleiben.</w:t>
      </w:r>
    </w:p>
    <w:p>
      <w:r>
        <w:rPr>
          <w:b/>
        </w:rPr>
        <w:t>E. 2.8</w:t>
      </w:r>
    </w:p>
    <w:p>
      <w:r>
        <w:t>Anzurechnen an diese Freiheitsstrafe sind die bisher ausgestandene Untersuchungs- bzw. Sicherheitshaft von 566 Tagen, vom 6. Dezember 2014 bis 7. Dezember 2014 sowie vom 18. Februar 2015 bis zum 5. September 2016.</w:t>
      </w:r>
    </w:p>
    <w:p>
      <w:r>
        <w:rPr>
          <w:b/>
        </w:rPr>
        <w:t>E. 2.9</w:t>
      </w:r>
    </w:p>
    <w:p>
      <w:r>
        <w:t>Zu bestätigen ist das Urteil der Vorinstanz auch hinsichtlich des Widerrufs des bedingten Strafvollzugs für die beiden Vorstrafen vom 26. März 2014 (Geldstrafe von 38 Tagessätzen zu je CHF 30.00) und vom 16. Mai 2014 (Geldstrafe von 10 Tagessätzen zu je CHF 30.00). Die Legalprognose ist beim Beschuldigten stark belastet, wie den nachfolgenden Ausführungen zur Frage der Massnahme entnommen werden kann.</w:t>
      </w:r>
    </w:p>
    <w:p>
      <w:r>
        <w:t>V. Massnahme</w:t>
      </w:r>
    </w:p>
    <w:p>
      <w:r>
        <w:t>1. Die Vorinstanz hat eine stationäre therapeutische Massnahme gemäss Art. 59 StGB angeordnet und zu deren Gunsten den Vollzug der Freiheitsstrafe aufgeschoben. Der Berufungskläger wendet sich gegen diese Anordnung.</w:t>
      </w:r>
    </w:p>
    <w:p>
      <w:r>
        <w:t>1.1 Eine Massnahme ist anzuordnen, wenn eine Strafe allein nicht geeignet ist, weitere Straftaten des Täters zu verhindern, ein Behandlungsbedürfnis des Täters besteht oder die öffentliche Sicherheit dies erfordert und die Voraussetzungen der Art. 59-61, 63 oder 64 StGB erfüllt sind (Art. 56 Abs. 1 StGB). In Abs. 2 dieser Bestimmung wird das Verhältnismässigkeitsprinzip hervorgehoben, welches drei Teilaspekte umfasst (Marianne Heer in: Basler Kommentar, Strafrecht I, 2013, Art. 56 StGB N 35): Eignung, Erforderlichkeit und Verhältnismässigkeit i.e.S. Es ist zu prüfen, ob neben der Strafe, welche Vorrang hat, eine Massnahme notwendig ist, ob sie geeignet ist, die Legalprognose beim Betroffenen zu verbessern und ob es eine geeignete Einrichtung und ein erfolgversprechendes Behandlungskonzept gibt. Bei der Prüfung der Verhältnismässigkeit i.e.S. sind die Schwere des Eingriffs in die Freiheitsrechte des Betroffenen einerseits und sein Behandlungsbedürfnis sowie die Schwere und Wahrscheinlichkeit künftiger Straftaten andererseits zu beachten. Das Gericht hat sich beim Entscheid über die Anordnung einer Massnahme auf eine sachverständige Begutachtung abzustützen (Abs. 3).</w:t>
      </w:r>
    </w:p>
    <w:p>
      <w:r>
        <w:t>1.2 Gemäss Art. 59 Abs. 1 StGB kann das Gericht bei einem psychisch schwer gestörten Täter eine stationäre Behandlung anordnen, wenn</w:t>
      </w:r>
    </w:p>
    <w:p>
      <w:r>
        <w:t>a.der Täter ein Verbrechen oder Vergehen begangen hat, das mit seiner psychischen Störung in Zusammenhang steht; und</w:t>
      </w:r>
    </w:p>
    <w:p>
      <w:r>
        <w:t>b.zu erwarten ist, dadurch lasse sich der Gefahr weiterer mit seiner psychischen Störung in Zusammenhang stehender Taten begegnen.</w:t>
      </w:r>
    </w:p>
    <w:p>
      <w:r>
        <w:t>Die stationäre Behandlung erfolgt in einer geeigneten psychiatrischen Einrichtung oder einer Massnahmevollzugseinrichtung (Abs. 2).</w:t>
      </w:r>
    </w:p>
    <w:p>
      <w:r>
        <w:t>Solange die Gefahr besteht, dass der Täter flieht oder weitere Straftaten begeht, wird er in einer geschlossenen Einrichtung behandelt. Er kann auch in einer Strafanstalt behandelt werden, sofern die nötige therapeutische Behandlung durch Fachpersonal gewährleistet ist (Abs. 3).</w:t>
      </w:r>
    </w:p>
    <w:p>
      <w:r>
        <w:t>Der mit der stationären Behandlung verbundene Freiheitsentzug beträgt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(Abs. 4).</w:t>
      </w:r>
    </w:p>
    <w:p>
      <w:r>
        <w:rPr>
          <w:b/>
        </w:rPr>
        <w:t>E. 3</w:t>
      </w:r>
    </w:p>
    <w:p>
      <w:r>
        <w:t>Die Entschädigung der amtlichen Verteidigerin des Beschuldigten im Berufungsverfahren ist anhand der eingereichten Honorarnote festzusetzen. Von den geltend gemachten 22,02 Stunden ist eine Stunde für Abschlussarbeiten zu streichen, da dieser Posten schon in der ersten Instanz entschädigt wurde. Somit sind 21,02 Stunden plus vier Stunden für den Besuch der Hauptverhandlung und Urteilseröffnung zu entschädigen. Davon sind 3,6 Stunden zum Stundenansatz von CHF 90.00 zu entschädigen, da ein Praktikant die Arbeit verrichtete. Die restlichen Stunden (21,42 h) sind mit dem Stundenansatz von CHF 180.00 zu entschädigen. Damit ist die Entschädigung der amtlichen Verteidigerin für das Berufungsverfahren auf CHF 4720.25 (CHF 4179.60 Honorar; CHF 191.00 Auslagen; CHF 349.65 MWST) festzulegen. Zufolge amtlicher Verteidigung ist die Entschädigung vom Staat Solothurn zu zahlen, zahlbar durch die Zentrale Gerichtskasse Solothurn. Vorbehalten bleibt der Rückforderungsanspruch des Staates während 10 Jahren, sobald es die wirtschaftlichen Verhältnisse von A.___ erlauben.</w:t>
      </w:r>
    </w:p>
    <w:p>
      <w:r>
        <w:rPr>
          <w:b/>
        </w:rPr>
        <w:t>E. 4</w:t>
      </w:r>
    </w:p>
    <w:p>
      <w:r>
        <w:t>Der unterliegende Beschuldigte hat dem Privatkläger C.___ eine Parteientschädigung zu bezahlen (Art. 433 StPO). Der vom Vertreter des Privatklägers geltend gemachte Aufwand ist bis auf eine Position nicht zu beanstanden: für die Vorbereitung der Hauptverhandlung werden insgesamt 7,5 Stunden berechnet. Das erscheint zu hoch, weil sich im Berufungsverfahren nichts Neues ergeben hat und die Anträge des Privatklägers von der ersten Instanz vollumfänglich (mit Ausnahme der nicht angefochtenen Verweisung des Schadenersatzanspruches auf den Zivilweg) gutgeheissen worden waren. Überdies wurden vor dem Berufungsgericht Ausführungen gemacht zu Fragen wie der Massnahme, welche den Privatkläger nicht berühren. Ein Aufwand von vier Stunden für die Verhandlungsvorbereitung erscheint als grosszügig. Somit resultieren bei einem weiteren Aufwand für den Besuch der Hauptverhandlung und der Urteilseröffnung von 4 Stunden 10,17 Stunden, die zu einem geltend gemachten Stundenansatz von CHF 250.00 zu entschädigen sind. Die Parteientschädigung wird somit auf CHF 2758.85 (CHF 2542.50 Honorar; CHF 12.00 Auslagen; CHF 204.35 MWST) festgesetzt.</w:t>
      </w:r>
    </w:p>
    <w:p>
      <w:r>
        <w:rPr>
          <w:b/>
        </w:rPr>
        <w:t>E. 5</w:t>
      </w:r>
    </w:p>
    <w:p>
      <w:r>
        <w:t>Der Beschuldigte hat auch der Privatklägerin H.___ die entstandenen Aufwendungen im Berufungsverfahren zu entschädigen (Art. 433 StPO). Der geltend gemachte Aufwand von 1,4 Stunden erscheint angemessen. Die Entschädigung wird bei einem Stundenansatz von CHF 250.00 auf CHF 380.20 (CHF 350.00 Honorar; CHF 2.00 Auslagen; CHF 28.20 MWST) festgesetzt.</w:t>
      </w:r>
    </w:p>
    <w:p>
      <w:r>
        <w:t>Demnach wird in Anwendung von Art. 19 Abs. 2, Art. 46 Abs. 1, Art. 47, Art. 48a, Art. 49 Abs. 1, Art. 51, Art. 59, Art. 69, Art. 106, Art. 122 i.V.m. 22 Abs. 1, Art. 123 Ziff. 1, Art. 139 Ziff. 1, Art. 144 Abs. 1, Art. 186 StGB; Art. 19 Abs. 1, Art. 19a Ziff. 1 BetmG; Art. 33 Abs. 1 WG; Art. 120 Abs. 1 lit. e AuG; Art. 122 ff., Art. 135, Art. 232, Art. 267, Art. 335 ff., Art. 379 ff., Art. 398 ff., Art. 416 ff. und Art. 429 ff. StPOerkannt und beschlossen:</w:t>
      </w:r>
    </w:p>
    <w:p>
      <w:r>
        <w:t>1.A.___ hat sich gemäss rechtskräftiger Ziffer 1 des Urteils des Amtsgerichts von Thal-Gäu vom 7. Dezember 2015 schuldig gemacht:</w:t>
      </w:r>
    </w:p>
    <w:p>
      <w:r>
        <w:t>-des Diebstahls, begangen am</w:t>
      </w:r>
    </w:p>
    <w:p>
      <w:r>
        <w:rPr>
          <w:b/>
        </w:rPr>
        <w:t>E. 6</w:t>
      </w:r>
    </w:p>
    <w:p>
      <w:r>
        <w:t>Dezember 2014;</w:t>
      </w:r>
    </w:p>
    <w:p>
      <w:r>
        <w:t>-der Sachbeschädigung, begangen am 6. Dezember 2014;</w:t>
      </w:r>
    </w:p>
    <w:p>
      <w:r>
        <w:t>-des mehrfachen Hausfriedensbruchs, begangen am 6. Dezember 2014 um ca. 21:00 Uhr und um ca. 23:40 Uhr;</w:t>
      </w:r>
    </w:p>
    <w:p>
      <w:r>
        <w:t>-des Vergehens gegen Art. 19 Abs. 1 des Betäubungsmittelgesetzes, begangen am 6. Dezember 2014;</w:t>
      </w:r>
    </w:p>
    <w:p>
      <w:r>
        <w:t>-des Vergehens gegen das Waffengesetz, begangen am 6. Dezember 2014;</w:t>
      </w:r>
    </w:p>
    <w:p>
      <w:r>
        <w:t>-der einfachen Körperverletzung, begangen am 18. Februar 2015;</w:t>
      </w:r>
    </w:p>
    <w:p>
      <w:r>
        <w:t>-mehrfachen Übertretung des Betäubungsmittelgesetzes, begangen in der Zeit von ca. anfangs Januar 2013 bis zum 18. Februar 2015 (abgesehen vom 28. Februar 2014);</w:t>
      </w:r>
    </w:p>
    <w:p>
      <w:r>
        <w:t>-der Übertretung des Bundesgesetzes über Ausländerinnen und Ausländer, begangen vom 15. November 2014 bis zum 12. Dezember 2014.</w:t>
      </w:r>
    </w:p>
    <w:p>
      <w:r>
        <w:t>2.A.___ hat sich der versuchten schweren Körperverletzung, begangen am 6. Dezember 2014, schuldig gemacht.</w:t>
      </w:r>
    </w:p>
    <w:p>
      <w:r>
        <w:t>3.A.___ wird verurteilt zu:</w:t>
      </w:r>
    </w:p>
    <w:p>
      <w:r>
        <w:t>a)  40 Monaten Freiheitsstrafe;</w:t>
      </w:r>
    </w:p>
    <w:p>
      <w:r>
        <w:t>b)  einer Busse von CHF 250.00, ersatzweise zu 3 Tagen Freiheitsstrafe, welche bei Nichtbezahlung der Busse vollzogen wird, dies gemäss rechtskräftiger Ziffer 2 lit. b des Urteils des Amtsgerichts von Thal-Gäu vom 7. Dezember 2015.</w:t>
      </w:r>
    </w:p>
    <w:p>
      <w:r>
        <w:t>4.Für A.___ wird eine stationäre therapeutische Massnahme im Sinne von Art. 59 StGB angeordnet. Der Vollzug der Freiheitsstrafe wird zu diesem Zweck aufgeschoben.</w:t>
      </w:r>
    </w:p>
    <w:p>
      <w:r>
        <w:t>5.Der von A.___ vom 6. Dezember 2014 bis 7. Dezember 2014 sowie vom 18. Februar 2015 bis zum 5. September 2016 ausgestandene Freiheitsentzug von 566 Tagen wird an die Freiheitsstrafe angerechnet.</w:t>
      </w:r>
    </w:p>
    <w:p>
      <w:r>
        <w:t>6.Zur Sicherung des Vollzugs des Urteils wird für A.___ Sicherheitshaft angeordnet.</w:t>
      </w:r>
    </w:p>
    <w:p>
      <w:r>
        <w:t>7.Der A.___ mit Urteil der Staatsanwaltschaft Region Emmental-Oberaargau vom 26. März 2014 gewährte bedingte Vollzug für eine Geldstrafe von 38 Tagessätzen zu je CHF 30.00 wird widerrufen und als vollstreckbar erklärt.</w:t>
      </w:r>
    </w:p>
    <w:p>
      <w:r>
        <w:t>8.Der A.___ mit Urteil der Staatsanwaltschaft Region Emmental-Oberaargau vom 16. Mai 2014 gewährte bedingte Vollzug für eine Geldstrafe von 10 Tagessätzen zu je CHF 30.00 wird widerrufen und als vollstreckbar erklärt.</w:t>
      </w:r>
    </w:p>
    <w:p>
      <w:r>
        <w:t>9.Gemäss rechtskräftiger Ziffer 8 des Urteils des Amtsgerichts von Thal-Gäu vom 7. Dezember 2015 sind folgende polizeilich sichergestellten Gegenstände durch die Polizei Kanton Solothurn, Fachbereich Asservate, nach Rechtskraft des Urteils an den jeweiligen Eigentümer herauszugeben; im Verzichtsfall sind die Gegenstände zu vernichten:</w:t>
      </w:r>
    </w:p>
    <w:p>
      <w:r>
        <w:t>An A.___:</w:t>
      </w:r>
    </w:p>
    <w:p>
      <w:r>
        <w:t>Anzahl  Objekt                                                  Aufbewahrungsort</w:t>
      </w:r>
    </w:p>
    <w:p>
      <w:r>
        <w:t>diverse  Kleidungsstücke und Schuhe              KAPO SO, SB Asservate / KTD</w:t>
      </w:r>
    </w:p>
    <w:p>
      <w:r>
        <w:t>An C.___:</w:t>
      </w:r>
    </w:p>
    <w:p>
      <w:r>
        <w:t>Anzahl  Objekt                                                  Aufbewahrungsort</w:t>
      </w:r>
    </w:p>
    <w:p>
      <w:r>
        <w:t>diverse  Kleidungsstücke und Schuhe              KAPO SO, SB Asservate / KTD</w:t>
      </w:r>
    </w:p>
    <w:p>
      <w:r>
        <w:t>4  Messer                                                  KAPO SO, SB Asservate / KTD</w:t>
      </w:r>
    </w:p>
    <w:p>
      <w:r>
        <w:t>1  Aschenbecher                                      KAPO SO, SB Asservate / KTD</w:t>
      </w:r>
    </w:p>
    <w:p>
      <w:r>
        <w:t>An F.___:</w:t>
      </w:r>
    </w:p>
    <w:p>
      <w:r>
        <w:t>Anzahl  Objekt                                                  Aufbewahrungsort</w:t>
      </w:r>
    </w:p>
    <w:p>
      <w:r>
        <w:t>diverse  Kleidungsstücke und Schuhe              KAPO SO, SB Asservate / KTD</w:t>
      </w:r>
    </w:p>
    <w:p>
      <w:r>
        <w:t>10.Gemäss rechtskräftiger Ziffer 9 des Urteils des Amtsgerichts von Thal-Gäu vom 7. Dezember 2015 werden die nachstehend sichergestellten Gegenstände in Anwendung von Art. 69 StGB eingezogen und sind zu vernichten:</w:t>
      </w:r>
    </w:p>
    <w:p>
      <w:r>
        <w:t>Anzahl  Objekt                                                  Aufbewahrungsort</w:t>
      </w:r>
    </w:p>
    <w:p>
      <w:r>
        <w:t>Diverse  Scherben / zerbrochenes Geschirr      KAPO SO, SB Asservate / KTD</w:t>
      </w:r>
    </w:p>
    <w:p>
      <w:r>
        <w:t>11.Gemäss rechtskräftiger Ziffer 10 des Urteils des Amtsgerichts von Thal-Gäu vom 7. Dezember 2015 wird die Zivilforderung von C.___, vertreten durch Rechtsanwalt Rudolf Montanari, auf den Zivilweg verwiesen.</w:t>
      </w:r>
    </w:p>
    <w:p>
      <w:r>
        <w:t>12.A.___ hat dem Privatkläger C.___, vertreten durch Rechtsanwalt Rudolf Montanari, CHF 5000.00 nebst Zins zu 5 % seit 6. Dezember 2014 als Genugtuung zu bezahlen.</w:t>
      </w:r>
    </w:p>
    <w:p>
      <w:r>
        <w:t>13.Gemäss rechtskräftiger Ziffer 12 Urteils des Amtsgerichts von Thal-Gäu vom 7. Dezember 2015 wird die Zivilforderung von H.___, vertreten durch Rechtsanwältin Cornelia Dippon, auf den Zivilweg verwiesen.</w:t>
      </w:r>
    </w:p>
    <w:p>
      <w:r>
        <w:t>14.Gemäss rechtskräftiger Ziffer 13 Urteils des Amtsgerichts von Thal-Gäu vom 7. Dezember 2015 hat A.___ der Privatklägerin H.___, vertreten durch Rechtsanwältin Cornelia Dippon, CHF 500.00 nebst Zins zu 5 % seit 18. Februar 2015 als Genugtuung zu bezahlen.</w:t>
      </w:r>
    </w:p>
    <w:p>
      <w:r>
        <w:t>15.A.___ hat dem Privatkläger C.___, vertreten durch Rechtsanwalt Rudolf Montanari, für das erstinstanzliche Verfahren eine Parteientschädigung von CHF 10208.15 (inkl. Auslagen und MWST) zu bezahlen.</w:t>
      </w:r>
    </w:p>
    <w:p>
      <w:r>
        <w:t>16.A.___ hat dem Privatkläger C.___, vertreten durch Rechtsanwalt Rudolf Montanari, für das obergerichtliche Verfahren eine Parteientschädigung von CHF 2758.85 (inkl. Auslagen und MWST) zu bezahlen.</w:t>
      </w:r>
    </w:p>
    <w:p>
      <w:r>
        <w:t>17.Gemäss rechtskräftiger Ziffer 15 Urteils des Amtsgerichts von Thal-Gäu vom 7. Dezember 2015 hat A.___ der Privatklägerin H.___, vertreten durch Rechtsanwältin Cornelia Dippon, für das erstinstanzliche Verfahren eine Parteientschädigung von CHF 4534.25 (inkl. Auslagen und MWST) zu bezahlen.</w:t>
      </w:r>
    </w:p>
    <w:p>
      <w:r>
        <w:t>18.A.___ hat der Privatklägerin H.___, vertreten durch Rechtsanwältin Cornelia Dippon, für das obergerichtliche Verfahren eine Parteientschädigung von CHF 380.20 (inkl. Auslagen und MWST) zu bezahlen.</w:t>
      </w:r>
    </w:p>
    <w:p>
      <w:r>
        <w:t>19.Die Entschädigung der amtlichen Verteidigerin von A.___, Rechtsanwältin Stephanie Selig, wird für das erstinstanzliche Verfahren auf CHF 12897.15 (inkl. Auslagen und MWST) festgesetzt, und ist zufolge amtlicher Verteidigung vom Staat Solothurn zu zahlen, zahlbar durch die Zentrale Gerichtskasse Solothurn. Vorbehalten bleibt der Rückforderungsanspruch des Staates während 10 Jahren sowie der Nachzahlungsanspruch der amtlichen Verteidigerin im Umfang von CHF 3405.25 (Differenz zu vollem Honorar), sobald es die wirtschaftlichen Verhältnisse von A.___ erlauben.</w:t>
      </w:r>
    </w:p>
    <w:p>
      <w:r>
        <w:t>20.Die Entschädigung der amtlichen Verteidigerin von A.___, Rechtsanwältin Stephanie Selig, wird für das obergerichtliche Verfahren auf CHF 4720.25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A.___ erlauben.</w:t>
      </w:r>
    </w:p>
    <w:p>
      <w:r>
        <w:t>21.Die erstinstanzlichen Verfahrenskosten mit einer Urteilsgebühr von CHF 4000.00, total CHF 24000.00, hat A.___ zu bezahlen.</w:t>
      </w:r>
    </w:p>
    <w:p>
      <w:r>
        <w:t>22.Die obergerichtlichen Verfahrenskosten mit einer Urteilsgebühr von CHF 5000.00, total CHF 5900.00, hat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Der Gerichtsschreiber</w:t>
      </w:r>
    </w:p>
    <w:p>
      <w:r>
        <w:t>Kiefer                                                                                Haussener</w:t>
      </w:r>
    </w:p>
    <w:p>
      <w:r>
        <w:t>Der vorliegende Entscheid wurde vom Bundesgericht mit Urteil 6B_1206/2016 vom 16. Mai 2017 bestätigt.</w:t>
      </w:r>
    </w:p>
    <w:p>
      <w:r>
        <w:rPr>
          <w:b/>
        </w:rPr>
        <w:t>E. 7</w:t>
      </w:r>
    </w:p>
    <w:p>
      <w:r>
        <w:t>Der A.___ mit Urteil der Staatsanwaltschaft Region Emmental-Oberaargau vom 16.05.2014 gewährte bedingte Vollzug für eine Geldstrafe von 10 Tagessätzen zu je CHF 30.00 wird widerrufen und als vollstreckbar erklärt.</w:t>
      </w:r>
    </w:p>
    <w:p>
      <w:r>
        <w:rPr>
          <w:b/>
        </w:rPr>
        <w:t>E. 8</w:t>
      </w:r>
    </w:p>
    <w:p>
      <w:r>
        <w:t>Folgende polizeilich sichergestellten Gegenstände sind durch die Polizei Kanton Solothurn, Fachbereich Asservate, innert 30 nach Rechtskraft des Urteils an den jeweiligen Eigentümer herauszugeben; im Verzichtsfall sind die Gegenstände zu vernichten: An A.___: Anzahl     Objekt                                                  Aufbewahrungsort diverse   Kleidungsstücke und Schuhe              KAPO SO, SB Asservate / KTD An C.___: Anzahl     Objekt                                                  Aufbewahrungsort diverse     Kleidungsstücke und Schuhe              KAPO SO, SB Asservate / KTD 4               Messer                                                  KAPO SO, SB Asservate / KTD 1               Aschenbecher                                      KAPO SO, SB Asservate / KTD An F.___: Anzahl     Objekt                                                  Aufbewahrungsort diverse Kleidungsstücke und Schuhe                   KAPO SO, SB Asservate / KTD</w:t>
      </w:r>
    </w:p>
    <w:p>
      <w:r>
        <w:rPr>
          <w:b/>
        </w:rPr>
        <w:t>E. 9</w:t>
      </w:r>
    </w:p>
    <w:p>
      <w:r>
        <w:t>Die nachstehend sichergestellten Gegenstände werden in Anwendung von Art. 69 StGB eingezogen und sind zu vernichten: Anzahl     Objekt                                                  Aufbewahrungsort Diverse    Scherben / zerbrochenes Geschirr      KAPO SO, SB Asservate / KTD</w:t>
      </w:r>
    </w:p>
    <w:p>
      <w:r>
        <w:rPr>
          <w:b/>
        </w:rPr>
        <w:t>E. 10</w:t>
      </w:r>
    </w:p>
    <w:p>
      <w:r>
        <w:t>Die Zivilforderung von C.___, vertreten durch Rechtsanwalt Rudolf Montanari, wird auf den Zivilweg verwiesen.</w:t>
      </w:r>
    </w:p>
    <w:p>
      <w:r>
        <w:rPr>
          <w:b/>
        </w:rPr>
        <w:t>E. 11</w:t>
      </w:r>
    </w:p>
    <w:p>
      <w:r>
        <w:t>A.___ hat dem Privatkläger C.___, vertreten durch Rechtsanwalt Rudolf Montanari, CHF 5‘000.00 nebst Zins zu 5% seit 6. Dezember 2014 als Genugtuung zu bezahlen.</w:t>
      </w:r>
    </w:p>
    <w:p>
      <w:r>
        <w:rPr>
          <w:b/>
        </w:rPr>
        <w:t>E. 12</w:t>
      </w:r>
    </w:p>
    <w:p>
      <w:r>
        <w:t>Die Zivilforderung von H.___, vertreten durch Rechtsanwältin Cornelia Dippon, wird auf den Zivilweg verwiesen.</w:t>
      </w:r>
    </w:p>
    <w:p>
      <w:r>
        <w:rPr>
          <w:b/>
        </w:rPr>
        <w:t>E. 12.00</w:t>
      </w:r>
    </w:p>
    <w:p>
      <w:r>
        <w:t>Auslagen; CHF 204.35 MWST) festgesetzt. 5. Der Beschuldigte hat auch der Privatklägerin H.___ die entstandenen Aufwendungen im Berufungsverfahren zu entschädigen (Art. 433 StPO). Der geltend gemachte Aufwand von 1,4 Stunden erscheint angemessen. Die Entschädigung wird bei einem Stundenansatz von CHF 250.00 auf CHF 380.20 (CHF 350.00 Honorar; CHF 2.00 Auslagen; CHF 28.20 MWST) festgesetzt. Demnach wird in Anwendung von Art. 19 Abs. 2, Art. 46 Abs. 1, Art. 47, Art. 48a, Art. 49 Abs. 1, Art. 51, Art. 59, Art. 69, Art. 106, Art. 122 i.V.m. 22 Abs. 1, Art. 123 Ziff. 1, Art. 139 Ziff. 1, Art. 144 Abs. 1, Art. 186 StGB; Art. 19 Abs. 1, Art. 19a Ziff. 1 BetmG; Art. 33 Abs. 1 WG; Art. 120 Abs. 1 lit. e AuG; Art. 122 ff., Art. 135, Art. 232, Art. 267, Art. 335 ff., Art. 379 ff., Art. 398 ff., Art. 416 ff. und Art. 429 ff. StPO erkannt und beschlossen : 1. A.___ hat sich gemäss rechtskräftiger Ziffer 1 des Urteils des Amtsgerichts von Thal-Gäu vom 7. Dezember 2015 schuldig gemacht: - des Diebstahls, begangen am 6. Dezember 2014; - der Sachbeschädigung, begangen am 6. Dezember 2014; - des mehrfachen Hausfriedensbruchs, begangen am 6. Dezember 2014 um ca. 21:00 Uhr und um ca. 23:40 Uhr; - des Vergehens gegen Art. 19 Abs. 1 des Betäubungsmittelgesetzes, begangen am 6. Dezember 2014; - des Vergehens gegen das Waffengesetz, begangen am 6. Dezember 2014; - der einfachen Körperverletzung, begangen am 18. Februar 2015; - mehrfachen Übertretung des Betäubungsmittelgesetzes, begangen in der Zeit von ca. anfangs Januar 2013 bis zum 18. Februar 2015 (abgesehen vom 28. Februar 2014); - der Übertretung des Bundesgesetzes über Ausländerinnen und Ausländer, begangen vom 15. November 2014 bis zum 12. Dezember 2014. 2. A.___ hat sich der versuchten schweren Körperverletzung, begangen am 6. Dezember 2014, schuldig gemacht. 3. A.___ wird verurteilt zu: a)  40 Monaten Freiheitsstrafe; b)  einer Busse von CHF 250.00, ersatzweise zu 3 Tagen Freiheitsstrafe, welche bei Nichtbezahlung der Busse vollzogen wird, dies gemäss rechtskräftiger Ziffer 2 lit. b des Urteils des Amtsgerichts von Thal-Gäu vom 7. Dezember 2015. 4. Für A.___ wird eine stationäre therapeutische Massnahme im Sinne von Art. 59 StGB angeordnet. Der Vollzug der Freiheitsstrafe wird zu diesem Zweck aufgeschoben. 5. Der von A.___ vom 6. Dezember 2014 bis 7. Dezember 2014 sowie vom 18. Februar 2015 bis zum 5. September 2016 ausgestandene Freiheitsentzug von 566 Tagen wird an die Freiheitsstrafe angerechnet. 6. Zur Sicherung des Vollzugs des Urteils wird für A.___ Sicherheitshaft angeordnet. 7. Der A.___ mit Urteil der Staatsanwaltschaft Region Emmental-Oberaargau vom 26. März 2014 gewährte bedingte Vollzug für eine Geldstrafe von 38 Tagessätzen zu je CHF 30.00 wird widerrufen und als vollstreckbar erklärt. 8. Der A.___ mit Urteil der Staatsanwaltschaft Region Emmental-Oberaargau vom 16. Mai 2014 gewährte bedingte Vollzug für eine Geldstrafe von 10 Tagessätzen zu je CHF 30.00 wird widerrufen und als vollstreckbar erklärt. 9. Gemäss rechtskräftiger Ziffer 8 des Urteils des Amtsgerichts von Thal-Gäu vom 7. Dezember 2015 sind folgende polizeilich sichergestellten Gegenstände durch die Polizei Kanton Solothurn, Fachbereich Asservate, nach Rechtskraft des Urteils an den jeweiligen Eigentümer herauszugeben; im Verzichtsfall sind die Gegenstände zu vernichten: An A.___: Anzahl  Objekt                                                  Aufbewahrungsort diverse  Kleidungsstücke und Schuhe              KAPO SO, SB Asservate / KTD An C.___: Anzahl  Objekt                                                  Aufbewahrungsort diverse  Kleidungsstücke und Schuhe              KAPO SO, SB Asservate / KTD 4  Messer                                                  KAPO SO, SB Asservate / KTD 1  Aschenbecher                                      KAPO SO, SB Asservate / KTD An F.___: Anzahl  Objekt                                                  Aufbewahrungsort diverse  Kleidungsstücke und Schuhe              KAPO SO, SB Asservate / KTD 10. Gemäss rechtskräftiger Ziffer 9 des Urteils des Amtsgerichts von Thal-Gäu vom 7. Dezember 2015 werden die nachstehend sichergestellten Gegenstände in Anwendung von Art. 69 StGB eingezogen und sind zu vernichten: Anzahl  Objekt                                                  Aufbewahrungsort Diverse  Scherben / zerbrochenes Geschirr      KAPO SO, SB Asservate / KTD 11. Gemäss rechtskräftiger Ziffer 10 des Urteils des Amtsgerichts von Thal-Gäu vom 7. Dezember 2015 wird die Zivilforderung von C.___, vertreten durch Rechtsanwalt Rudolf Montanari, auf den Zivilweg verwiesen. 12. A.___ hat dem Privatkläger C.___, vertreten durch Rechtsanwalt Rudolf Montanari, CHF 5‘000.00 nebst Zins zu 5 % seit 6. Dezember 2014 als Genugtuung zu bezahlen. 13. Gemäss rechtskräftiger Ziffer 12 Urteils des Amtsgerichts von Thal-Gäu vom 7. Dezember 2015 wird die Zivilforderung von H.___, vertreten durch Rechtsanwältin Cornelia Dippon, auf den Zivilweg verwiesen. 14. Gemäss rechtskräftiger Ziffer 13 Urteils des Amtsgerichts von Thal-Gäu vom 7. Dezember 2015 hat A.___ der Privatklägerin H.___, vertreten durch Rechtsanwältin Cornelia Dippon, CHF 500.00 nebst Zins zu 5 % seit 18. Februar 2015 als Genugtuung zu bezahlen. 15. A.___ hat dem Privatkläger C.___, vertreten durch Rechtsanwalt Rudolf Montanari, für das erstinstanzliche Verfahren eine Parteientschädigung von CHF 10‘208.15 (inkl. Auslagen und MWST) zu bezahlen. 16. A.___ hat dem Privatkläger C.___, vertreten durch Rechtsanwalt Rudolf Montanari, für das obergerichtliche Verfahren eine Parteientschädigung von CHF 2‘758.85 (inkl. Auslagen und MWST) zu bezahlen.</w:t>
      </w:r>
    </w:p>
    <w:p>
      <w:r>
        <w:rPr>
          <w:b/>
        </w:rPr>
        <w:t>E. 13</w:t>
      </w:r>
    </w:p>
    <w:p>
      <w:r>
        <w:t>A.___ hat der Privatklägerin H.___, vertreten durch Rechtsanwältin Cornelia Dippon, CHF 500.00 nebst Zins zu 5% seit 18. Februar 2015 als Genugtuung zu bezahlen.</w:t>
      </w:r>
    </w:p>
    <w:p>
      <w:r>
        <w:rPr>
          <w:b/>
        </w:rPr>
        <w:t>E. 14</w:t>
      </w:r>
    </w:p>
    <w:p>
      <w:r>
        <w:t>A.___ hat dem Privatkläger C.___, vertreten durch Rechtsanwalt Rudolf Montanari, eine Parteientschädigung von CHF 10‘208.15 (inkl. Auslagen und MwSt.) zu bezahlen.</w:t>
      </w:r>
    </w:p>
    <w:p>
      <w:r>
        <w:rPr>
          <w:b/>
        </w:rPr>
        <w:t>E. 15</w:t>
      </w:r>
    </w:p>
    <w:p>
      <w:r>
        <w:t>A.___ hat der Privatklägerin H.___, vertreten durch Rechtsanwältin Cornelia Dippon, eine Parteientschädigung von CHF 4‘534.25 (inkl. Auslagen und MwSt.) zu bezahlen.</w:t>
      </w:r>
    </w:p>
    <w:p>
      <w:r>
        <w:rPr>
          <w:b/>
        </w:rPr>
        <w:t>E. 16</w:t>
      </w:r>
    </w:p>
    <w:p>
      <w:r>
        <w:t>Die Entschädigung der amtlichen Verteidigerin von A.___, Rechtsanwältin Stephanie Selig, wird auf CHF 12‘897.15 (inkl. Auslagen und MwSt.) festgesetzt, und ist zufolge amtlicher Verteidigung vom Staat Solothurn zu zahlen, zahlbar durch die Zentrale Gerichtskasse Solothurn. Vorbehalten bleibt der Rückforderungsanspruch des Staates während 10 Jahren sowie der Nachzahlungsanspruch der amtlichen Verteidigerin im Umfang von CHF 3‘405.25 (Differenz zu vollem Honorar), sobald es die wirtschaftlichen Verhältnisse von A.___ erlauben (Art. 135 Abs. 4 StPO).</w:t>
      </w:r>
    </w:p>
    <w:p>
      <w:r>
        <w:rPr>
          <w:b/>
        </w:rPr>
        <w:t>E. 17</w:t>
      </w:r>
    </w:p>
    <w:p>
      <w:r>
        <w:t>Gemäss rechtskräftiger Ziffer 15 Urteils des Amtsgerichts von Thal-Gäu vom 7. Dezember 2015 hat A.___ der Privatklägerin H.___, vertreten durch Rechtsanwältin Cornelia Dippon, für das erstinstanzliche Verfahren eine Parteientschädigung von CHF 4‘534.25 (inkl. Auslagen und MWST) zu bezahlen.</w:t>
      </w:r>
    </w:p>
    <w:p>
      <w:r>
        <w:rPr>
          <w:b/>
        </w:rPr>
        <w:t>E. 18</w:t>
      </w:r>
    </w:p>
    <w:p>
      <w:r>
        <w:t>A.___ hat der Privatklägerin H.___, vertreten durch Rechtsanwältin Cornelia Dippon, für das obergerichtliche Verfahren eine Parteientschädigung von CHF 380.20 (inkl. Auslagen und MWST) zu bezahlen.</w:t>
      </w:r>
    </w:p>
    <w:p>
      <w:r>
        <w:rPr>
          <w:b/>
        </w:rPr>
        <w:t>E. 19</w:t>
      </w:r>
    </w:p>
    <w:p>
      <w:r>
        <w:t>Die Entschädigung der amtlichen Verteidigerin von A.___, Rechtsanwältin Stephanie Selig, wird für das erstinstanzliche Verfahren auf CHF 12‘897.15 (inkl. Auslagen und MWST) festgesetzt, und ist zufolge amtlicher Verteidigung vom Staat Solothurn zu zahlen, zahlbar durch die Zentrale Gerichtskasse Solothurn. Vorbehalten bleibt der Rückforderungsanspruch des Staates während 10 Jahren sowie der Nachzahlungsanspruch der amtlichen Verteidigerin im Umfang von CHF 3‘405.25 (Differenz zu vollem Honorar), sobald es die wirtschaftlichen Verhältnisse von A.___ erlauben.</w:t>
      </w:r>
    </w:p>
    <w:p>
      <w:r>
        <w:rPr>
          <w:b/>
        </w:rPr>
        <w:t>E. 20</w:t>
      </w:r>
    </w:p>
    <w:p>
      <w:r>
        <w:t>Die Entschädigung der amtlichen Verteidigerin von A.___, Rechtsanwältin Stephanie Selig, wird für das obergerichtliche Verfahren auf CHF 4‘720.25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A.___ erlauben.</w:t>
      </w:r>
    </w:p>
    <w:p>
      <w:r>
        <w:rPr>
          <w:b/>
        </w:rPr>
        <w:t>E. 21</w:t>
      </w:r>
    </w:p>
    <w:p>
      <w:r>
        <w:t>Die erstinstanzlichen Verfahrenskosten mit einer Urteilsgebühr von CHF 4‘000.00, total CHF 24‘000.00, hat A.___ zu bezahlen.</w:t>
      </w:r>
    </w:p>
    <w:p>
      <w:r>
        <w:rPr>
          <w:b/>
        </w:rPr>
        <w:t>E. 22</w:t>
      </w:r>
    </w:p>
    <w:p>
      <w:r>
        <w:t>Die obergerichtlichen Verfahrenskosten mit einer Urteilsgebühr von CHF 5‘000.00, total CHF 5‘900.00, hat A.___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Vizepräsident                                                             Der Gerichtsschreiber Kiefer                                                                                Haussener Der vorliegende Entscheid wurde vom Bundesgericht mit Urteil 6B_1206/2016 vom 16. Mai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