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SCBES.2026.14 vom 2. März 2026</w:t>
      </w:r>
    </w:p>
    <w:p>
      <w:r>
        <w:t>SO Obergericht, 2026-03-02, DE</w:t>
      </w:r>
    </w:p>
    <w:p>
      <w:r>
        <w:rPr>
          <w:b/>
        </w:rPr>
        <w:t xml:space="preserve">Quelle: </w:t>
      </w:r>
      <w:r>
        <w:t>https://mcp.opencaselaw.ch/entscheid/so_gerichte_SCBES.2026.14</w:t>
      </w:r>
    </w:p>
    <w:p>
      <w:r>
        <w:t>FR: SO_GERICHTE SCBES.2026.14 du 2 mars 2026</w:t>
      </w:r>
    </w:p>
    <w:p>
      <w:r>
        <w:t>IT: SO_GERICHTE SCBES.2026.14 del 2 marzo 2026</w:t>
      </w:r>
    </w:p>
    <w:p>
      <w:pPr>
        <w:pStyle w:val="Heading2"/>
      </w:pPr>
      <w:r>
        <w:t>Erwägungen</w:t>
      </w:r>
    </w:p>
    <w:p>
      <w:r>
        <w:rPr>
          <w:b/>
        </w:rPr>
        <w:t>E. 1</w:t>
      </w:r>
    </w:p>
    <w:p>
      <w:r>
        <w:t>Mit Eingaben vom 4. und 19. Februar 2026 erhebt A.___ Beschwerde gegen die Pfändungsmassnahme vom 4. Februar 2026. Zudem verlangt er, dass sich die Richter Frau Barbara Hunkeler, Herr Thomas Flückiger, Frau Barbara Kofmel und Frau [...] (recte: Kanzleimitarbeiterin) von vornherein als befangen erklärten und sich vom Verfahren ausschliessen liessen.</w:t>
      </w:r>
    </w:p>
    <w:p>
      <w:r>
        <w:rPr>
          <w:b/>
        </w:rPr>
        <w:t>E. 2</w:t>
      </w:r>
    </w:p>
    <w:p>
      <w:r>
        <w:t>Auf die Einholung von Akten und Vernehmlassung wird verzichtet.</w:t>
      </w:r>
    </w:p>
    <w:p>
      <w:r>
        <w:t>II.</w:t>
      </w:r>
    </w:p>
    <w:p>
      <w:r>
        <w:t>1. Der Beschwerdeführer macht in seiner Beschwerde dieselben Beschwerdegründe geltend, welche er bereits in seinen Beschwerden vom 17. Dezember 2024, 11. April 2025, 23. Mai 2025, 5. Juni 2025, 6. August 2025 und 23. September 2025 vorgebracht hatte. Die Beschwerde vom 17. Dezember 2024 wurde von der Aufsichtsbehörde mit Urteil SCBES.2024.94 vom 21. Februar 2025 abgewiesen, soweit darauf eingetreten wurde. Sodann trat die Aufsichtsbehörde auf die Beschwerden vom 11. April 2025, 23. Mai 2025,</w:t>
      </w:r>
    </w:p>
    <w:p>
      <w:r>
        <w:rPr>
          <w:b/>
        </w:rPr>
        <w:t>E. 2.1</w:t>
      </w:r>
    </w:p>
    <w:p>
      <w:r>
        <w:t>Die Ausrichtung einer Parteientschädigung kommt nicht in Betracht (Art. 62 Abs. 2 GebV SchKG).</w:t>
      </w:r>
    </w:p>
    <w:p>
      <w:r>
        <w:rPr>
          <w:b/>
        </w:rPr>
        <w:t>E. 2.2</w:t>
      </w:r>
    </w:p>
    <w:p>
      <w:r>
        <w:t>Das Beschwerdeverfahren ist nach Art. 20a SchKG und Art. 61 Abs. 2 lit. a GebV SchKG grundsätzlich unentgeltlich. Bei böswilliger oder mutwilliger Prozessführung können einer Partei oder ihrem Vertreter jedoch Bussen bis zu CHF 1'500.00 sowie Gebühren und Auslagen auferlegt werden (Art. 20a Ziff. 5 SchKG). Der Beschwerdeführer hat vorliegend mit den gleichen Argumenten Beschwerde erhoben, welche die Aufsichtsbehörde mit den Urteilen SCBES.2024.94 vom 21. Februar 2025, SCBES.2025.36 vom 26. Mai 2025, SCBES.2025.55 vom 10. Juni 2025, SCBES.2025.59 vom 17. Juni 2025, SCBES.2025.82 vom 11. August 2025 und SCBES.2025.96 vom 7. Oktober 2025 bereits beurteilt hat. Das kann nicht anders denn als mutwillig bezeichnet werden. Sodann wurde der Beschwerdeführer in den vorgenannten Urteilen SCBES.2025.36 vom 26. Mai 2025 und SCBES.2025.55 vom 10. Juni 2025 darauf hingewiesen, dass eine nochmalige mutwillige Beschwerdeführung die Auferlegung der Verfahrenskosten nach sich ziehen werde. Schliesslich wurde dem Beschwerdeführer mit Urteilen SCBES.2025.59 vom 17. Juni 2025, SCBES.2025.82 vom 11. August 2025 und SCBES.2025.96 vom 7. Oktober 2025 wegen mutwilliger Prozessführung Verfahrenskosten von CHF 300.00 bzw. CHF 500.00 auferlegt. Trotzdem erhebt der Beschwerdeführer mit Eingaben vom 4. und 19. Februar 2026 wiederum Beschwerde mit den gleichen Argumenten, weshalb die Aufsichtsbehörde nicht umhinkommt, dem Beschwerdeführer aufgrund der mutwilligen Prozessführung die Verfahrenskosten von CHF 500.00 aufzuerlegen.</w:t>
      </w:r>
    </w:p>
    <w:p>
      <w:r>
        <w:t>Demnach wirderkannt:</w:t>
      </w:r>
    </w:p>
    <w:p>
      <w:r>
        <w:t>1.Auf das Ausstandsgesuch wird nicht eingetreten.</w:t>
      </w:r>
    </w:p>
    <w:p>
      <w:r>
        <w:t>2.Auf die Beschwerde wird nicht eingetreten.</w:t>
      </w:r>
    </w:p>
    <w:p>
      <w:r>
        <w:t>3.Der Beschwerdeführer hat wegen mutwilliger Prozessführung die Verfahrenskosten von CHF 500.00 zu bezahlen.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Flückiger                                                                           Isch</w:t>
      </w:r>
    </w:p>
    <w:p>
      <w:r>
        <w:rPr>
          <w:b/>
        </w:rPr>
        <w:t>E. 6</w:t>
      </w:r>
    </w:p>
    <w:p>
      <w:r>
        <w:t>August 2025 und 23. September 2025 mit Urteilen SCBES.2025.36 vom 26. Mai 2025, SCBES.2025.55 vom 10. Juni 2025, SCBES.2025.82 vom 11. August 2025 und SCBES.2025.96 vom 7. Oktober 2025 nicht ein und wies die Beschwerde vom 5. Juni 2025 mit Urteil SCBES.2025.59 vom 17. Juni 2025 ab, soweit darauf einzutreten sei. Auf die vorliegend erhobenen Beschwerderügen ist somit ebenfalls nicht einzutreten. Ebenso ist auf das zum wiederholten Mal gestellte Ausstandsgesuch (s. E. I. 1 hiervor) nicht einzutreten. Auf die Gesuche wurde bereits mit den Urteilen SCBES.2024.94, SCBES.2025.36, SCBES.2025.55, SCBES.2025.59, SCBES.2025.82 und SCBES.2025.96 nicht eingetreten.</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