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SCBES.2022.45 vom 15. Juli 2022</w:t>
      </w:r>
    </w:p>
    <w:p>
      <w:r>
        <w:t>SO Obergericht, 2022-07-15, DE</w:t>
      </w:r>
    </w:p>
    <w:p>
      <w:r>
        <w:rPr>
          <w:b/>
        </w:rPr>
        <w:t xml:space="preserve">Quelle: </w:t>
      </w:r>
      <w:r>
        <w:t>https://mcp.opencaselaw.ch/entscheid/so_gerichte_SCBES.2022.45_d20220715</w:t>
      </w:r>
    </w:p>
    <w:p>
      <w:r>
        <w:t>FR: SO_GERICHTE SCBES.2022.45 du 15 juillet 2022</w:t>
      </w:r>
    </w:p>
    <w:p>
      <w:r>
        <w:t>IT: SO_GERICHTE SCBES.2022.45 del 15 luglio 2022</w:t>
      </w:r>
    </w:p>
    <w:p>
      <w:pPr>
        <w:pStyle w:val="Heading2"/>
      </w:pPr>
      <w:r>
        <w:t>Regeste</w:t>
      </w:r>
    </w:p>
    <w:p>
      <w:r>
        <w:t>Berechnung des Existenzminimums</w:t>
      </w:r>
    </w:p>
    <w:p>
      <w:pPr>
        <w:pStyle w:val="Heading2"/>
      </w:pPr>
      <w:r>
        <w:t>Erwägungen</w:t>
      </w:r>
    </w:p>
    <w:p>
      <w:r>
        <w:rPr>
          <w:b/>
        </w:rPr>
        <w:t>E. 1</w:t>
      </w:r>
    </w:p>
    <w:p>
      <w:r>
        <w:t>Mit E-Mail vom 25. Mai 2022 erhebt A.___ als Schuldnerin beim Betreibungsamt Region Solothurn, Filiale Grenchen, sinngemäss Beschwerde gegen die Existenzminimumberechnung vom 22. April 2022 (gemäss Track and Trace der Beschwerdeführerin am 20. Mai 2022 zugestellt). Diese E-Mail wird zuständigkeitshalber der Aufsichtsbehörde für Schuldbetreibung und Konkurs überwiesen, welche der Beschwerdeführerin mit Verfügung vom 30. Mai 2022 Frist bis 10. Juni 2022 setzt, die Beschwerde unterzeichnet wieder einzureichen. Am</w:t>
      </w:r>
    </w:p>
    <w:p>
      <w:r>
        <w:rPr>
          <w:b/>
        </w:rPr>
        <w:t>E. 3</w:t>
      </w:r>
    </w:p>
    <w:p>
      <w:r>
        <w:t>Die Beschwerde ist demnach abzuweisen, soweit darauf einzutreten ist. Das Beschwerdeverfahren ist nach Art. 20a SchKG und Art. 61 Abs. 2 lit. a GebV SchKG unentgeltlich. Die Ausrichtung einer Parteientschädigung kommt nicht in Betracht (Art. 62 Abs. 2 GebV SchKG).</w:t>
      </w:r>
    </w:p>
    <w:p>
      <w:r>
        <w:t>Demnach wirderkannt:</w:t>
      </w:r>
    </w:p>
    <w:p>
      <w:r>
        <w:t>1.Die Beschwerde wird abgewiesen, soweit darauf einzutreten ist.</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Marti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