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SH_OBERGERICHT 63/2021/52 vom 7. März 2023</w:t>
      </w:r>
    </w:p>
    <w:p>
      <w:r>
        <w:t>Sh Obergericht, 2023-03-07, DE</w:t>
      </w:r>
    </w:p>
    <w:p>
      <w:r>
        <w:rPr>
          <w:b/>
        </w:rPr>
        <w:t xml:space="preserve">Quelle: </w:t>
      </w:r>
      <w:r>
        <w:t>https://mcp.opencaselaw.ch/entscheid/sh_obergericht_63_2021_52</w:t>
      </w:r>
    </w:p>
    <w:p>
      <w:r>
        <w:t>FR: SH_OBERGERICHT 63/2021/52 du 7 mars 2023</w:t>
      </w:r>
    </w:p>
    <w:p>
      <w:r>
        <w:t>IT: SH_OBERGERICHT 63/2021/52 del 7 marzo 2023</w:t>
      </w:r>
    </w:p>
    <w:p>
      <w:pPr>
        <w:pStyle w:val="Heading2"/>
      </w:pPr>
      <w:r>
        <w:t>Regeste</w:t>
      </w:r>
    </w:p>
    <w:p>
      <w:r>
        <w:t>TextInvaliditätsbemessung; gemischte Methode (Statusfrage) – Art. 28a IVG; Art. 16 ATSG. | Mehrheitsmeinung, wonach eine vollzeitliche Erwerbst&amp;auml;tigkeit der Beschwerdef&amp;uuml;hrerin im Gesundheitsfall nicht &amp;uuml;berwiegend wahrscheinlich und deshalb der Invalidit&amp;auml;tsgrad nach der gemischten Methode zu bestimmen ist (E. 7.3). Minderheitsmeinung, wonach eine vollzeitliche Erwerbst&amp;auml;tigkeit im Gesundheitsfall &amp;uuml;berwiegend wahrscheinlich ist, weshalb der Invalidit&amp;auml;tsgrad mittels Einkommensvergleich zu bestimmen ist (E. 7.4). OGE 63/2021/52 vom 7. M&amp;auml;rz 2023 Keine Ver&amp;ouml;ffentlichung im Amtsbericht</w:t>
      </w:r>
    </w:p>
    <w:p>
      <w:pPr>
        <w:pStyle w:val="Heading2"/>
      </w:pPr>
      <w:r>
        <w:t>Volltext</w:t>
      </w:r>
    </w:p>
    <w:p>
      <w:r>
        <w:t>Schaffhausen Obergericht 07.03.2023 63/2021/52 Schaffhouse Obergericht 07.03.2023 63/2021/52 Sciaffusa Obergericht 07.03.2023 63/2021/52</w:t>
      </w:r>
    </w:p>
    <w:p>
      <w:r>
        <w:t>TextInvaliditätsbemessung; gemischte Methode (Statusfrage) – Art. 28a IVG; Art. 16 ATSG. | Mehrheitsmeinung, wonach eine vollzeitliche Erwerbst&amp;auml;tigkeit der Beschwerdef&amp;uuml;hrerin im Gesundheitsfall nicht &amp;uuml;berwiegend wahrscheinlich und deshalb der Invalidit&amp;auml;tsgrad nach der gemischten Methode zu bestimmen ist (E. 7.3).</w:t>
      </w:r>
    </w:p>
    <w:p>
      <w:r>
        <w:t>Minderheitsmeinung, wonach eine vollzeitliche Erwerbst&amp;auml;tigkeit im Gesundheitsfall &amp;uuml;berwiegend wahrscheinlich ist, weshalb der Invalidit&amp;auml;tsgrad mittels Einkommensvergleich zu bestimmen ist (E. 7.4).</w:t>
      </w:r>
    </w:p>
    <w:p>
      <w:r>
        <w:t>OGE 63/2021/52 vom 7. M&amp;auml;rz 2023</w:t>
      </w:r>
    </w:p>
    <w:p>
      <w:r>
        <w:t>Keine Ver&amp;ouml;ffentlichung im Amtsbericht</w:t>
      </w:r>
    </w:p>
    <w:p>
      <w:r>
        <w:t>Schaffhausen Obergericht Schaffhouse Obergericht Sciaffusa Obergericht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