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SH_OBERGERICHT 60/2023/25 vom 24. November 2023</w:t>
      </w:r>
    </w:p>
    <w:p>
      <w:r>
        <w:t>Sh Obergericht, 2023-11-24, DE</w:t>
      </w:r>
    </w:p>
    <w:p>
      <w:r>
        <w:rPr>
          <w:b/>
        </w:rPr>
        <w:t xml:space="preserve">Quelle: </w:t>
      </w:r>
      <w:r>
        <w:t>https://mcp.opencaselaw.ch/entscheid/sh_obergericht_60_2023_25</w:t>
      </w:r>
    </w:p>
    <w:p>
      <w:r>
        <w:t>FR: SH_OBERGERICHT 60/2023/25 du 24 novembre 2023</w:t>
      </w:r>
    </w:p>
    <w:p>
      <w:r>
        <w:t>IT: SH_OBERGERICHT 60/2023/25 del 24 novembre 2023</w:t>
      </w:r>
    </w:p>
    <w:p>
      <w:pPr>
        <w:pStyle w:val="Heading2"/>
      </w:pPr>
      <w:r>
        <w:t>Regeste</w:t>
      </w:r>
    </w:p>
    <w:p>
      <w:r>
        <w:t>Auslegung unbestimmter Rechtsbegriffe; zulässige Neigung von Ausfahrts-rampen; Ausnahmebewilligung; massgebende Vollgeschossfläche für Atti-kageschoss – Art. 36 Abs. 1 und 2 VRG; Art. 40 Abs. 2 und Art. 51 BauG; Art. 23 Abs. 4 Satz 1 BauO Neuhausen am Rheinfall. | Beurteilungsspielraum der erstinstanzlichen Verwaltungsbeh&amp;ouml;rde bei der Auslegung von unbestimmten Rechtsbegriffen (E. 2). Voraussetzungen f&amp;uuml;r die Erteilung einer Ausnahmebewilligung. &amp;Uuml;berpr&amp;uuml;fungsbefugnis des Obergerichts (E. 3.6.2). Mit der Nichtber&amp;uuml;cksichtigung redimensionierter Geschosse als Vollgeschosse f&amp;uuml;r die Berechnung der zul&amp;auml;ssigen Bruttogeschossfl&amp;auml;che eines Attikageschosses &amp;uuml;berschritt die Gemeinde den ihr zustehenden Spielraum bei der Auslegung kommunalen Rechts nicht (E. 4.6). OGE 60/2023/25 vom 24. November 2023 Keine Ver&amp;ouml;ffentlichung im Amtsbericht</w:t>
      </w:r>
    </w:p>
    <w:p>
      <w:pPr>
        <w:pStyle w:val="Heading2"/>
      </w:pPr>
      <w:r>
        <w:t>Volltext</w:t>
      </w:r>
    </w:p>
    <w:p>
      <w:r>
        <w:t>Schaffhausen Obergericht 24.11.2023 60/2023/25 Schaffhouse Obergericht 24.11.2023 60/2023/25 Sciaffusa Obergericht 24.11.2023 60/2023/25</w:t>
      </w:r>
    </w:p>
    <w:p>
      <w:r>
        <w:t>Auslegung unbestimmter Rechtsbegriffe; zulässige Neigung von Ausfahrts-rampen; Ausnahmebewilligung; massgebende Vollgeschossfläche für Atti-kageschoss – Art. 36 Abs. 1 und 2 VRG; Art. 40 Abs. 2 und Art. 51 BauG; Art. 23 Abs. 4 Satz 1 BauO Neuhausen am Rheinfall. | Beurteilungsspielraum der erstinstanzlichen Verwaltungsbeh&amp;ouml;rde bei der Auslegung von unbestimmten Rechtsbegriffen (E. 2).</w:t>
      </w:r>
    </w:p>
    <w:p>
      <w:r>
        <w:t>Voraussetzungen f&amp;uuml;r die Erteilung einer Ausnahmebewilligung. &amp;Uuml;berpr&amp;uuml;fungsbefugnis des Obergerichts (E. 3.6.2).</w:t>
      </w:r>
    </w:p>
    <w:p>
      <w:r>
        <w:t>Mit der Nichtber&amp;uuml;cksichtigung redimensionierter Geschosse als Vollgeschosse f&amp;uuml;r die Berechnung der zul&amp;auml;ssigen Bruttogeschossfl&amp;auml;che eines Attikageschosses &amp;uuml;berschritt die Gemeinde den ihr zustehenden Spielraum bei der Auslegung kommunalen Rechts nicht (E. 4.6).</w:t>
      </w:r>
    </w:p>
    <w:p>
      <w:r>
        <w:t>OGE 60/2023/25 vom 24. November 2023</w:t>
      </w:r>
    </w:p>
    <w:p>
      <w:r>
        <w:t>Keine Ver&amp;ouml;ffentlichung im Amtsbericht</w:t>
      </w:r>
    </w:p>
    <w:p>
      <w:r>
        <w:t>Schaffhausen Obergericht Schaffhouse Obergericht Sciaffusa Obergericht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