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50/2019/24 vom 26. Mai 2020</w:t>
      </w:r>
    </w:p>
    <w:p>
      <w:r>
        <w:t>Sh Obergericht, 2020-05-26, DE</w:t>
      </w:r>
    </w:p>
    <w:p>
      <w:r>
        <w:rPr>
          <w:b/>
        </w:rPr>
        <w:t xml:space="preserve">Quelle: </w:t>
      </w:r>
      <w:r>
        <w:t>https://mcp.opencaselaw.ch/entscheid/sh_obergericht_50_2019_24</w:t>
      </w:r>
    </w:p>
    <w:p>
      <w:r>
        <w:t>FR: SH_OBERGERICHT 50/2019/24 du 26 mai 2020</w:t>
      </w:r>
    </w:p>
    <w:p>
      <w:r>
        <w:t>IT: SH_OBERGERICHT 50/2019/24 del 26 maggio 2020</w:t>
      </w:r>
    </w:p>
    <w:p>
      <w:pPr>
        <w:pStyle w:val="Heading2"/>
      </w:pPr>
      <w:r>
        <w:t>Regeste</w:t>
      </w:r>
    </w:p>
    <w:p>
      <w:r>
        <w:t>Mehrfache versuchte Tötung; Vorsatz und Sachverhaltsirrtum eines schizophrenen Wahntäters – Art. 111 i.V.m. Art. 22 Abs. 1, Art. 13, Art. 19 Abs. 1 und 3 sowie Art. 59 StGB; Art. 374 f. StPO. | Vorsatz eines vollst&amp;auml;ndig Schuldunf&amp;auml;higen und Abgrenzung von der Schuldfrage (E. 4). Der schuldunf&amp;auml;hige T&amp;auml;ter kann sich nicht auf einen Sachverhaltsirrtum berufen, wenn die abweichende Vorstellung &amp;uuml;ber die tats&amp;auml;chlichen Verh&amp;auml;ltnisse gerade in seiner schuldausschliessenden psychischen Krankheit begr&amp;uuml;ndet ist; eine Putativrechtfertigung setzt voraus, dass der vermeintliche Angriff bzw. die vermeintliche Gefahr objektiv gesehen eine Notwehr- oder Notstandslage darstellt (E. 6). Anordnung einer station&amp;auml;ren therapeutischen Massnahme (E. 8). OGE 50/2019/24 vom 26. Mai 2020 Ver&amp;ouml;ffentlichung im Amtsbericht Eine Beschwerde in Strafsachen gegen diesen Entscheid wies das Bundesgericht mit Urteil 6B_1073/2020 vom 13. April 2021 ab.</w:t>
      </w:r>
    </w:p>
    <w:p>
      <w:pPr>
        <w:pStyle w:val="Heading2"/>
      </w:pPr>
      <w:r>
        <w:t>Volltext</w:t>
      </w:r>
    </w:p>
    <w:p>
      <w:r>
        <w:t>Schaffhausen Obergericht 26.05.2020 50/2019/24 Schaffhouse Obergericht 26.05.2020 50/2019/24 Sciaffusa Obergericht 26.05.2020 50/2019/24</w:t>
      </w:r>
    </w:p>
    <w:p>
      <w:r>
        <w:t>Mehrfache versuchte Tötung; Vorsatz und Sachverhaltsirrtum eines schizophrenen Wahntäters – Art. 111 i.V.m. Art. 22 Abs. 1, Art. 13, Art. 19 Abs. 1 und 3 sowie Art. 59 StGB; Art. 374 f. StPO. | Vorsatz eines vollst&amp;auml;ndig Schuldunf&amp;auml;higen und Abgrenzung von der Schuldfrage (E. 4). Der schuldunf&amp;auml;hige T&amp;auml;ter kann sich nicht auf einen Sachverhaltsirrtum berufen, wenn die abweichende Vorstellung &amp;uuml;ber die tats&amp;auml;chlichen Verh&amp;auml;ltnisse gerade in seiner schuldausschliessenden psychischen Krankheit begr&amp;uuml;ndet ist; eine Putativrechtfertigung setzt voraus, dass der vermeintliche Angriff bzw. die vermeintliche Gefahr objektiv gesehen eine Notwehr- oder Notstandslage darstellt (E. 6). Anordnung einer station&amp;auml;ren therapeutischen Massnahme (E. 8).</w:t>
      </w:r>
    </w:p>
    <w:p>
      <w:r>
        <w:t>OGE 50/2019/24 vom 26. Mai 2020</w:t>
      </w:r>
    </w:p>
    <w:p>
      <w:r>
        <w:t>Ver&amp;ouml;ffentlichung im Amtsbericht</w:t>
      </w:r>
    </w:p>
    <w:p>
      <w:r>
        <w:t>Eine Beschwerde in Strafsachen gegen diesen Entscheid wies das Bundesgericht mit Urteil 6B_1073/2020 vom 13. April 2021 ab.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