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50/2017/14 vom 18. September 2018</w:t>
      </w:r>
    </w:p>
    <w:p>
      <w:r>
        <w:t>Sh Obergericht, 2018-09-18, DE</w:t>
      </w:r>
    </w:p>
    <w:p>
      <w:r>
        <w:rPr>
          <w:b/>
        </w:rPr>
        <w:t xml:space="preserve">Quelle: </w:t>
      </w:r>
      <w:r>
        <w:t>https://mcp.opencaselaw.ch/entscheid/sh_obergericht_50_2017_14</w:t>
      </w:r>
    </w:p>
    <w:p>
      <w:r>
        <w:t>FR: SH_OBERGERICHT 50/2017/14 du 18 septembre 2018</w:t>
      </w:r>
    </w:p>
    <w:p>
      <w:r>
        <w:t>IT: SH_OBERGERICHT 50/2017/14 del 18 settembre 2018</w:t>
      </w:r>
    </w:p>
    <w:p>
      <w:pPr>
        <w:pStyle w:val="Heading2"/>
      </w:pPr>
      <w:r>
        <w:t>Regeste</w:t>
      </w:r>
    </w:p>
    <w:p>
      <w:r>
        <w:t>Anwendbarkeit des Waffenrechts auf Quarzsandhandschuhe; Verbotsirrtum – Art. 21 StGB; Art. 4 Abs. 1 lit. d und Art. 33 Abs. 1 lit. a WG. | Quarzsandhandschuhe gelten aufgrund ihrer objektiven Zweckbestimmung als Waffe. Nicht von Bedeutung ist, ob sie zu Trainingszwecken eingesetzt werden und letztlich auch die Selbstverteidigung bezwecken (E. 3.2.3). F&amp;uuml;r die Annahme eines unvermeidbaren Verbotsirrtums besteht kein Raum. Daran &amp;auml;ndert der Umstand nichts, dass Quarzsandhandschuhe in der Schweiz erh&amp;auml;ltlich sind (E. 3.4.4).</w:t>
      </w:r>
    </w:p>
    <w:p>
      <w:pPr>
        <w:pStyle w:val="Heading2"/>
      </w:pPr>
      <w:r>
        <w:t>Volltext</w:t>
      </w:r>
    </w:p>
    <w:p>
      <w:r>
        <w:t>Schaffhausen Obergericht 18.09.2018 50/2017/14 Schaffhouse Obergericht 18.09.2018 50/2017/14 Sciaffusa Obergericht 18.09.2018 50/2017/14</w:t>
      </w:r>
    </w:p>
    <w:p>
      <w:r>
        <w:t>Anwendbarkeit des Waffenrechts auf Quarzsandhandschuhe; Verbotsirrtum – Art. 21 StGB; Art. 4 Abs. 1 lit. d und Art. 33 Abs. 1 lit. a WG. | Quarzsandhandschuhe gelten aufgrund ihrer objektiven Zweckbestimmung als Waffe. Nicht von Bedeutung ist, ob sie zu Trainingszwecken eingesetzt werden und letztlich auch die Selbstverteidigung bezwecken (E. 3.2.3). F&amp;uuml;r die Annahme eines unvermeidbaren Verbotsirrtums besteht kein Raum. Daran &amp;auml;ndert der Umstand nichts, dass Quarzsandhandschuhe in der Schweiz erh&amp;auml;ltlich sind (E. 3.4.4).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