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19-2929 vom 10. Oktober 2019</w:t>
      </w:r>
    </w:p>
    <w:p>
      <w:r>
        <w:t>SG Gerichte, 2019-10-10, DE</w:t>
      </w:r>
    </w:p>
    <w:p>
      <w:r>
        <w:rPr>
          <w:b/>
        </w:rPr>
        <w:t xml:space="preserve">Quelle: </w:t>
      </w:r>
      <w:r>
        <w:t>https://mcp.opencaselaw.ch/entscheid/sg_publikationen_19-2929</w:t>
      </w:r>
    </w:p>
    <w:p>
      <w:r>
        <w:t>FR: SG_PUBLIKATIONEN 19-2929 du 10 octobre 2019</w:t>
      </w:r>
    </w:p>
    <w:p>
      <w:r>
        <w:t>IT: SG_PUBLIKATIONEN 19-2929 del 10 ottobre 2019</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Die Rekurrentin macht vorab geltend, die Vorinstanz habe ihren An- spruch auf rechtliches Gehör verletzt, weil nicht begründet worden sei, wie sich der zu entrichtende Gesamtbetrag von Fr. 21'585.– zusam- mensetze; entsprechende Detaildaten seien weder in der Bewilligung beschrieben noch dieser beigelegt worden. Das rechtliche Gehör sei zudem auch deshalb verletzt worden, weil sie keine Gelegenheit ge- habt habe, sich zur 30-jährigen Dauer der Verlängerung der Son- dernutzungsbewilligung zu äussern.</w:t>
      </w:r>
    </w:p>
    <w:p>
      <w:r>
        <w:rPr>
          <w:b/>
        </w:rPr>
        <w:t>E. 2.1</w:t>
      </w:r>
    </w:p>
    <w:p>
      <w:r>
        <w:t>Der Umfang der Begründungspflicht bemisst sich primär nach dem kantonalen Recht, subsidiär nach dem in Art. 29 Abs. 2 BV ent- haltenen Anspruch auf rechtliches Gehör und den daraus fliessenden Mindestgarantien. Nach Art. 24 Abs. 1 Bst. a VRP soll eine Verfügung die Tatsachen, die Vorschriften und die Gründe enthalten, auf die sie sich stützt. Der verfassungsrechtliche Anspruch auf rechtliches Gehör verlangt, dass eine Behörde die Vorbringen der vom Entscheid Be-</w:t>
      </w:r>
    </w:p>
    <w:p>
      <w:r>
        <w:t>Entscheid des Baudepartementes SG (Nr. 66/2019), Seite 8/20</w:t>
      </w:r>
    </w:p>
    <w:p>
      <w:r>
        <w:t>troffenen tatsächlich hört, sorgfältig und ernsthaft prüft und in der Ent- scheidfindung berücksichtigt. Daraus folgt die grundsätzliche Pflicht, einen Entscheid zu begründen. Die Begründung muss so abgefasst sein, dass der Betroffene den Entscheid sachgerecht anfechten kann (BGE 125 II 149 Erw. 2a; 123 I 34 Erw. 2c). Diesen Anforderungen ge- nügt nach der Praxis des Bundesgerichtes auch ein Verweis auf Er- wägungen in einem vorinstanzlichen Urteil (BGE 123 I 34 Erw. 2c mit Hinweisen). Die entscheidende Behörde ist auch nicht gehalten, sich über alle Vorbringen auszusprechen, die in der Einsprache geäussert werden. Vielmehr kann sie sich auf die für den Entscheid wesentlichen Gesichtspunkte beschränken. Insbesondere ist die Behörde nicht ver- pflichtet, sich mit allen Standpunkten der am Verfahren Beteiligten ein- lässlich auseinanderzusetzen. Es genügt, die Vorbringen des Rechts- suchenden durch die Darlegung der eigenen, gegenteiligen Ansicht zu widerlegen, sofern jener auf diese Weise genügend Aufschluss dar- über erhält, ob und, wenn ja, mit welchem Ergebnis sein Vorbringen geprüft worden ist (BDE Nr. 63/2008 vom 29. September 2008 Erw. 3 mit Hinweisen; Nr. 53/2012 vom 17. Oktober 2012 Erw. 2.3).</w:t>
      </w:r>
    </w:p>
    <w:p>
      <w:r>
        <w:rPr>
          <w:b/>
        </w:rPr>
        <w:t>E. 2.2</w:t>
      </w:r>
    </w:p>
    <w:p>
      <w:r>
        <w:t>Aus den Erwägungen der angefochtenen Sondernutzungsbewil- ligung lassen sich die Gründe, wie die Vorinstanz zum jährlich zu ent- richtenden Gesamtbetrag von Fr. 21'585.– gelangt ist, nicht entneh- men. Die Verfügung stützt sich zwar formell auf Art. 5 VNEGNG, aller- dings wird in der Verfügung nicht dargetan, wie hoch die zu leistende Grundnutzungsentschädigung (Art. 5 Abs. 1 GNG) ist, ob und für wel- chen Hafenteil diese reduziert wird (Art. 5 Abs. 2 GNG) und wie hoch der Zuschlag nach Art. 5 Abs. 3 GNG ausfällt. Weiter ist aus der Ver- fügung nicht ersichtlich, welches die für die Berechnung der Nutzungs- entschädigung massgebliche Fläche ist (Art. 6 VNEGNG). Letzteres ist umso gravierender als die beanspruchte Fläche in der Regel in ei- nem Plan festgelegt werden müsste (Art. 6 Abs. 2 VNEGNG). Die bei- den der Sondernutzungsbewilligung beigelegten Pläne ("Amtliche Vermessung Gemeinde" und "Orthofoto 2013", beide datiert vom 19. März 2019) enthalten zudem nicht die für die Bemessung der Nut- zungsentschädigung massgebliche Fläche, sondern – deutlich dar- über hinaus gehend – bloss eine grobe Umgrenzung des gesamten Hafenbereichs.</w:t>
      </w:r>
    </w:p>
    <w:p>
      <w:r>
        <w:rPr>
          <w:b/>
        </w:rPr>
        <w:t>E. 2.3</w:t>
      </w:r>
    </w:p>
    <w:p>
      <w:r>
        <w:t>Die Verfügung gibt somit weder den rechtserheblichen Sachver- halt wieder noch enthält sie diejenigen Angaben, die für die Rekurren- tin erforderlich gewesen wären, um das Zustandekommen des Ge- samtbetrags der Nutzungsentschädigung nachvollziehen zu können. Der Einwand, die Vorinstanz habe in der angefochtenen Verfügung die Begründungspflicht verletzt, ist damit zutreffend. Diese hat über das Gesuch um Neuerteilung der Sondernutzungsbewilligung in einer Form entschieden, welche der Rekurrentin keine Möglichkeit bot zu prüfen, ob die Berechnung der Nutzungsentschädigung richtig ist oder nicht. Darin – wie auch im Umstand, dass die Dauer der Sondernut- zungsbewilligung (anhörungslos) auf 30 Jahre ausgedehnt werden soll – liegt eine Verletzung des Anspruchs auf rechtliches Gehör. Der</w:t>
      </w:r>
    </w:p>
    <w:p>
      <w:r>
        <w:t>Entscheid des Baudepartementes SG (Nr. 66/2019), Seite 9/20</w:t>
      </w:r>
    </w:p>
    <w:p>
      <w:r>
        <w:t>Rekurrentin blieb gar keine andere Wahl als die Sondernutzungsbe- willigung anzufechten, um Einblick in die für die Berechnung der Nut- zungsentschädigung relevanten Grundlagendaten zu erhalten.</w:t>
      </w:r>
    </w:p>
    <w:p>
      <w:r>
        <w:rPr>
          <w:b/>
        </w:rPr>
        <w:t>E. 2.4</w:t>
      </w:r>
    </w:p>
    <w:p>
      <w:r>
        <w:t>Die Ansprüche auf rechtliches Gehör sind nach der Rechtspre- chung formeller Natur und führen bei ihrer Verletzung grundsätzlich zu einer Aufhebung des betreffenden Entscheids und zur Rückweisung der Streitsache an die Vorinstanz. Nach der Rechtsprechung des Bun- desgerichtes kann ein solcher Verfahrensmangel durch die Gewäh- rung des rechtlichen Gehörs in einem nachfolgenden Rechtsmittelver- fahren nur geheilt werden, wenn der Rechtsmittelinstanz die volle Überprüfungsbefugnis zusteht und sie von diesem Recht tatsächlich Gebrauch macht (BGE 126 I 72, 110 Ia 82). Zurückhaltung ist jedoch am Platz, wenn es um die Beurteilung von Ermessensfragen geht und der Vorinstanz ein erheblicher Beurteilungsspielraum zukommt. Wenn hingegen die unterbliebene Anhörung nachgeholt werden kann und die Rechtsmittelbehörde mit derselben Kognition entscheidet, wird eine Heilung zugelassen (CAVELTI/VÖGELI, Verwaltungsgerichtsbarkeit im Kanton St.Gallen, St.Gallen 2003, Rz. 990).</w:t>
      </w:r>
    </w:p>
    <w:p>
      <w:r>
        <w:rPr>
          <w:b/>
        </w:rPr>
        <w:t>E. 2.5</w:t>
      </w:r>
    </w:p>
    <w:p>
      <w:r>
        <w:t>Im vorliegenden Fall verfügt die Rekursinstanz zum einen über volle Kognition. Zum anderen geht es entgegen der Ansicht der Re- kurrentin nicht in erster Linie um die Beurteilung von Ermessensfra- gen, sondern darum, ob die für die Berechnung der Nutzungsentschä- digung massgebliche Fläche richtig ermittelt wurde und ob Grundnut- zungsentschädigung sowie Zuschlag für diese Fläche entsprechend der Richtlinie BD/TBA festgelegt wurden. Auch die Beurteilung, ob die jeweilige Seegrösse bei der Ermittlung des wirtschaftlichen Vorteils berücksichtigt werden muss oder nicht, ist eine Rechts-, keine Ermes- sensfrage. Die Vorinstanz zeigte im Rahmen ihrer Vernehmlassung vom 29. Mai 2019 im Detail auf, wie die Nutzungsentschädigung be- rechnet wurde. Die Rekurrentin erhielt während des Rekursverfahrens diese sowie die gesamten übrigen Vorakten zugestellt und konnte dazu Stellung nehmen. Unter diesen Umständen ist eine Heilung des Verfahrensmangels angezeigt und erwiese sich die beantragte Rück- weisung als Verfahrensleerlauf, zumal die Vorinstanz – wie deren Stel- lungnahmen im Rekursverfahren zeigen – ohnehin wieder gleich ent- scheiden würde. Die festgestellte Gehörsverletzung ist trotzdem schwerwiegend und deshalb bei der Kostenverlegung zu berücksich- tigen.</w:t>
      </w:r>
    </w:p>
    <w:p>
      <w:r>
        <w:rPr>
          <w:b/>
        </w:rPr>
        <w:t>E. 3</w:t>
      </w:r>
    </w:p>
    <w:p>
      <w:r>
        <w:t>Die Rekurrentin bringt sinngemäss vor, für die Hafenmole dürfe keine Nutzungsentschädigung verlangt werden, weil an dieser ein wohler- worbenes Recht bestehe.</w:t>
      </w:r>
    </w:p>
    <w:p>
      <w:r>
        <w:rPr>
          <w:b/>
        </w:rPr>
        <w:t>E. 3.1</w:t>
      </w:r>
    </w:p>
    <w:p>
      <w:r>
        <w:t>Bereits im Rekurs gegen die am 1. Oktober 1999 erteilte und bis 31. Dezember 2018 befristete Sondernutzungsbewilligung für den "Al- ten Hafen C.___" hatte die Rekurrentin vorgebracht, aus den Plänen des "Eisenbahnprojekts 1857" und dem "Situationsplan des Strandbo- dens und der Freiplätze am M.___see vor 1854" sei ersichtlich, dass</w:t>
      </w:r>
    </w:p>
    <w:p>
      <w:r>
        <w:t>Entscheid des Baudepartementes SG (Nr. 66/2019), Seite 10/20</w:t>
      </w:r>
    </w:p>
    <w:p>
      <w:r>
        <w:t>schon zu diesem Zeitpunkt eine Hafenmole an der heutigen Stelle be- standen habe. Für eine Hafenanlage, die nachweislich schon vor dem Jahr 1860 bestanden habe, dürfe keine Nutzungsentschädigung erho- ben werden.</w:t>
      </w:r>
    </w:p>
    <w:p>
      <w:r>
        <w:t>Die Regierung hatte diesen Rekurs mit Entscheid vom 27. Juni 2000 abgewiesen und dabei in Erw. 2c eingehend erwogen, dass sich aus den damals eingereichten Plänen der Jahre 1854 und 1857 ergebe, dass schon früher eine Mole an der heutigen Stelle bestanden habe. Allerdings habe es sich dabei nur um eine in den See hinausragende Schüttung gehandelt, die erst später durch eine Mauer ersetzt und ver- längert worden sei. Wie sich aus den Fotografien ergebe, habe beid- seits dieser Mole ein Flachufer bestanden, das sich – wie jedes andere Flachufer – zum Anlanden von Schiffen geeignet habe. Beim Flachufer östlich der Mole (dem heutigen "Alten Hafen C.___") habe es sich um einen sogenannten "Freiplatz" gehandelt, der dem allgemeinen Ver- kehr offen gestanden habe und von jedermann für das An- und Able- gen von Schiffen sowie den Warenumschlag habe beansprucht wer- den können. Dieser "Freiplatz" sei im Jahr 1830 aus der Strandboden- ausscheidung zwischen der Linthpolizeikommission und dem Kanton St.Gallen hervorgegangen. In einer Übereinkunft aus dem Jahr 1854 zwischen dem Kleinen Rat des Kantons St.Gallen (Regierung) und der Linthpolizeikommission sei bestimmt worden, dass die Freiplätze als öffentliches Gut dem allgemeinen Verkehr offen stünden. Dies schliesse ein privates, ehehaftes Recht am fraglichen Platz von vorn- herein aus, und für die Annahme eines anzuerkennenden, ohne Ver- leihung geschaffenen, im Eigentum der A.___ oder eines Rechtsvor- gängers stehenden Hafens bleibe bei dieser Sachlage kein Raum. Im Übrigen würden – von der Mole abgesehen, für die aber ohnehin keine Nutzungsentschädigung erhoben werde – von der Rekurrentin keine Nutzungsanlagen nachgewiesen, die als ohne Verleihung geschaffene Anlagen anerkannt werden könnten. Abschliessend wies die Regie- rung darauf hin, dass für den Resasteg schon mit der Bewilligung des Baudepartementes vom 31. Januar 1980 eine Nutzungsentschädi- gung verlangt worden sei. Der Einwand, beim Hafen C.___ handle es sich um eine ehehafte bzw. vor dem Jahr 1860 ohne Verleihung ge- schaffene Nutzungsanlage, hätte folglich schon damals erhoben wer- den müssen; er sei heute verspätet, weil bereits mit der rechtskräftigen Bewilligung vom 31. Januar 1980 gegenteilig entschieden worden sei.</w:t>
      </w:r>
    </w:p>
    <w:p>
      <w:r>
        <w:t>Dieser Entscheid der Regierung erwuchs in der Folge in Rechtskraft.</w:t>
      </w:r>
    </w:p>
    <w:p>
      <w:r>
        <w:rPr>
          <w:b/>
        </w:rPr>
        <w:t>E. 3.2</w:t>
      </w:r>
    </w:p>
    <w:p>
      <w:r>
        <w:t>Die Rekurrentin bringt in diesem Verfahren neuerlich vor, zumin- dest für die Hafenmole dürfe keine Nutzungsentschädigung verlangt werden, da das TBA inzwischen mit Schreiben vom 24. August 2015 ein wohlerworbenes Recht an der Mole anerkannt habe.</w:t>
      </w:r>
    </w:p>
    <w:p>
      <w:r>
        <w:t>Es trifft zu, dass die Rekurrentin mit Schreiben vom 27. April 2015 beim TBA – gestützt auf eine inzwischen aufgetauchte Karte aus dem Landesarchiv des Kantons Glarus – neuerlich den Antrag gestellt</w:t>
      </w:r>
    </w:p>
    <w:p>
      <w:r>
        <w:t>Entscheid des Baudepartementes SG (Nr. 66/2019), Seite 11/20</w:t>
      </w:r>
    </w:p>
    <w:p>
      <w:r>
        <w:t>hatte, es sei anzuerkennen, dass am "Alten Hafen C.___" ein ehehaf- tes Recht bestehe, weil dieser bereits im April des Jahrs 1840 bestan- den habe und der Standort sowie die genutzte Fläche sich seitdem nicht verändert hätten. Folglich habe auch nie eine Wasserzinspflicht bestanden; über die vom TBA zu Unrecht erhobenen Wasserzinse sei später separat zu befinden. Mit Schreiben vom 24. August 2015 teilte ein Mitarbeiter der damaligen Abteilung Gewässer im TBA der Rekur- rentin mit, dass höchstens an der Mole ein wohlerworbenes Recht be- stehe, aber sicher nicht am Hafen. Für die Mole werde indessen oh- nehin keine Nutzungsentschädigung erhoben. Eine Anpassung der Sondernutzungsbewilligung bzw. der Nutzungsentschädigung sei nicht möglich. Falls eine anfechtbare Verfügung gewünscht werde, solle dies mitgeteilt werden.</w:t>
      </w:r>
    </w:p>
    <w:p>
      <w:r>
        <w:rPr>
          <w:b/>
        </w:rPr>
        <w:t>E. 3.3</w:t>
      </w:r>
    </w:p>
    <w:p>
      <w:r>
        <w:t>In weiterer Folge verlangte die Rekurrentin weder eine anfecht- bare Verfügung beim TBA noch – was in Anbetracht allfälliger neuer Tatsachen oder Beweismittel zwingend nötig gewesen wäre (vgl. dazu Art. 82 Abs. 1 und Art. 83 Abs. 1 VRP) – eine Wiederaufnahme des früheren Rekursverfahrens bei der Regierung. Ob ein Grund für eine Wiederaufnahme gegeben gewesen wäre oder nicht, ist nicht Gegen- stand dieses Verfahrens; für diese Beurteilung wäre allein die Regie- rung zuständig. Nachdem die Frist zur Stellung eines Wiederaufnah- mebegehrens jedoch seit Jahren abgelaufen ist, bleibt es inhaltlich beim Ergebnis gemäss Entscheid der Regierung vom 27. Juni 2000, was bedeutet, dass es sich sowohl beim Hafen C.___ als auch bei der Mole nicht um ehehafte bzw. vor dem Jahr 1860 ohne Verleihung ge- schaffene Nutzungsanlagen handelt.</w:t>
      </w:r>
    </w:p>
    <w:p>
      <w:r>
        <w:rPr>
          <w:b/>
        </w:rPr>
        <w:t>E. 3.4</w:t>
      </w:r>
    </w:p>
    <w:p>
      <w:r>
        <w:t>Lediglich der Vollständigkeit halber sei erwähnt, dass die am 27. April 2015 beim TBA eingereichte Karte auch nach einer materiel- len Prüfung kein Abweichen vom Entscheid der Regierung vom 27. Juni 2000 rechtfertigen würde; eine Hafenmole in der heutigen Form war damals noch nicht vorhanden.</w:t>
      </w:r>
    </w:p>
    <w:p>
      <w:r>
        <w:rPr>
          <w:b/>
        </w:rPr>
        <w:t>E. 4</w:t>
      </w:r>
    </w:p>
    <w:p>
      <w:r>
        <w:t>Die Rekurrentin macht im Rahmen ihrer Stellungnahme vom 16. Juli 2019 zur Vernehmlassung der Vorinstanz geltend, den Unterlagen der Vorinstanz könne nicht entnommen werden, wie die für die Berech- nung der Nutzungsentschädigung massgeblichen Flächen (F1 bis F4 sowie S1 und S2) berechnet bzw. vermessen worden seien. Es sei ihr nicht bekannt, wer diese Flächen eingemessen habe. Es sei Sache der Vorinstanz nachzuweisen, wie diese Vermessung vorgenommen worden sei. Ohne diesen Nachweis sei nicht ersichtlich, ob die Flächen der Hafenmole und der Bootsrampen tatsächlich nicht in die für die Berechnung der Nutzungsentschädigung massgebliche Fläche mitein- bezogen worden seien, wie es die Vorinstanz behaupte.</w:t>
      </w:r>
    </w:p>
    <w:p>
      <w:r>
        <w:rPr>
          <w:b/>
        </w:rPr>
        <w:t>E. 4.1</w:t>
      </w:r>
    </w:p>
    <w:p>
      <w:r>
        <w:t>Die Rekurrentin wurde mit Schreiben der Vorinstanz vom 20. Februar 2018 darauf aufmerksam gemacht, dass die am 31. De- zember 2018 auslaufende Sondernutzungsbewilligung auf Gesuch hin verlängert werden könne. Gleichzeitig wurde sie darauf hingewiesen,</w:t>
      </w:r>
    </w:p>
    <w:p>
      <w:r>
        <w:t>Entscheid des Baudepartementes SG (Nr. 66/2019), Seite 12/20</w:t>
      </w:r>
    </w:p>
    <w:p>
      <w:r>
        <w:t>dass mit einem allfälligen Gesuch um Verlängerung der Vorinstanz eine "Situation im Massstab 1:500 (Grundlage aktueller Grundbuch- plan) mit Eintrag der Lage und der Ausdehnung der Baute/Anlage (mit Angabe der Aussenmasse und des Verwendungszwecks) inkl. Boots- plätze und allfällig ausserhalb des Anlagegrundrisses vorhandene Pfähle, Bojen usw." eingereicht werden müssten. Dieses Gesuch wurde von der Rekurrentin am 11. April 2018 bei der Vorinstanz ein- gereicht. Auf dem Gesuchsformular bestätigte die Rekurrentin (in ihrer Funktion als Standortgemeinde), dass sie einer Erneuerung der Son- dernutzungsbewilligung bis 31. Dezember 2048 zustimmen könne. Die von der Vorinstanz zusammen mit dem Gesuch angeforderten Planbeilagen fehlten dagegen; stattdessen wurde lediglich der fol- gende Situationsplan 1:1'000, welcher Teil der Sondernutzungsbewil- ligung vom 1. Oktober 1999 war, nochmals eingereicht.</w:t>
      </w:r>
    </w:p>
    <w:p>
      <w:r>
        <w:rPr>
          <w:b/>
        </w:rPr>
        <w:t>E. 4.2</w:t>
      </w:r>
    </w:p>
    <w:p>
      <w:r>
        <w:t>Dieser Situationsplan 1:1'000 lag bereits dem damaligen Re- kursverfahren zugrunde. Die Regierung ging u.a. wegen der in diesem Plan dargestellten Flächen in ihrem Entscheid vom 27. Juni 2000 (Sachverhalt Bst. B) von Folgendem aus: Die jährliche Nutzungsent- schädigung für den "Alten Hafen C.___" beträgt Fr. 16'975.– (Stand Landesindex der Konsumentenpreise, Jahresdurchschnitt 1998: 683,6 Pt.). Für deren Bemessung ist – ohne die sogenannte "Quintner Flä- che" – von einer massgeblichen Fläche von 1'749 m2, einer Grundnut- zungsentschädigung von Fr. 7.– je m2 und einem Zuschlag von Fr. 2,50 je m2 ausgegangen worden. Die Fläche der Mole wie auch die für die öffentliche Schifffahrt beanspruchte Fläche längs der Mole sind für die Berechnung der Nutzungsentschädigung nicht berücksichtigt worden.</w:t>
      </w:r>
    </w:p>
    <w:p>
      <w:r>
        <w:rPr>
          <w:b/>
        </w:rPr>
        <w:t>E. 4.3</w:t>
      </w:r>
    </w:p>
    <w:p>
      <w:r>
        <w:t>Die Richtigkeit dieses früheren Situationsplans 1:1'000 wurde von der Vorinstanz anlässlich der Gesuchsbearbeitung nochmals überprüft. Der Plan wurde – mangels von der Rekurrentin gelieferter</w:t>
      </w:r>
    </w:p>
    <w:p>
      <w:r>
        <w:t>Entscheid des Baudepartementes SG (Nr. 66/2019), Seite 13/20</w:t>
      </w:r>
    </w:p>
    <w:p>
      <w:r>
        <w:t>Flächen- und Massangaben – aufgrund der heutigen Basisdaten noch- mals nachgebildet und die massgebliche Hafenfläche neu vermessen (Vorakten Vorinstanz, act. 2.6):</w:t>
      </w:r>
    </w:p>
    <w:p>
      <w:r>
        <w:t>Für die Bestimmung der für die Berechnung der Nutzungsentschädi- gung massgebenden Fläche wurde zwischen den Flächen auf dem Seegrundstück (Fläche "Kanton"; F1 und F3) und den Flächen aus- serhalb des Seegrundstücks (Fläche "Privat"; F2 und F4) unterschie- den. Letztere wurden bei der Berechnung der Nutzungsentschädigung wiederum lediglich zu 50 % angerechnet. Zudem wurde bei jenem klei- nen Teil des Hafens, welcher für die Einwohner von D.___ reserviert ist, die Fläche ebenfalls um 50 % reduziert (F3 und F4). Die für die Berechnung der Nutzungsentschädigung massgebende Fläche be- trägt nach dieser neuen Berechnung 1'940 m2 und nicht mehr wie frü- her 1'749 m2; sie ist damit um 191 m2 grösser. Diese Vergrösserung der massgebenden Fläche resultiert indessen nicht – wie die Rekur- rentin zu glauben scheint – aus messtechnischen Ungenauigkeiten, sondern ist – wie sich aus der angefochtenen Sondernutzungsbewilli- gung und auch aus der bereits zuvor ergangenen Verfügung der Vorinstanz vom 1. Oktober 2018 ergibt – Folge dessen, dass inzwi- schen ein rund 200 m2 grosser Teil des Hafens – der in der Vergan- genheit den öffentlichen Kursschiffen als Not-Anlegestelle bei Sturm gedient hatte – nicht mehr als solche benötigt wird; folglich ist für die- sen Hafenteil neu ebenfalls eine jährliche Nutzungsentschädigung zu entrichten.</w:t>
      </w:r>
    </w:p>
    <w:p>
      <w:r>
        <w:rPr>
          <w:b/>
        </w:rPr>
        <w:t>E. 4.4</w:t>
      </w:r>
    </w:p>
    <w:p>
      <w:r>
        <w:t>Somit ergibt sich, dass die künftig zu entrichtende jährliche Nut- zungsentschädigung um Fr. 4'610.– höher ausfällt als in der Son- dernutzungsbewilligung vom 1. Oktober 1999. Das ist einerseits die Folge der um 191 m2 grösseren Hafenfläche und der Erhöhung der</w:t>
      </w:r>
    </w:p>
    <w:p>
      <w:r>
        <w:t>Entscheid des Baudepartementes SG (Nr. 66/2019), Seite 14/20</w:t>
      </w:r>
    </w:p>
    <w:p>
      <w:r>
        <w:t>Nutzungsentschädigung von früher Fr. 9,50 je m2 (Grundnutzungsent- schädigung von Fr. 7.– plus Zuschlag von Fr. 2,50) auf neu Fr. 10.– je m2 (Grundnutzungsentschädigung von Fr. 8.– plus Zuschlag von Fr. 2.–). Anderseits liegt diese Erhöhung aber zu einem wesentlichen Teil in der Teuerung begründet. Während der Jahresdurchschnitt des Landesindex der Konsumentenpreise im Jahr 1998 noch 683,6 Punkte betrug, lag dieser im Jahr 2018 bereits bei 756,6. Aus den Unterlagen ergibt sich im Weiteren, dass die Flächen der Hafenmole und der Bootsrampen nicht für die Bemessung der Nutzungsentschädigung einbezogen wurden, weil diese Anlagen der Öffentlichkeit uneinge- schränkt zur Verfügung stehen. Insgesamt zeigt sich auf der Basis der im Rahmen des Rekursverfahrens von der Vorinstanz nachgereichten Unterlagen und Angaben, dass die für die Berechnung der Nutzungs- entschädigung massgeblichen Flächen nachvollziehbar eingezeichnet und richtig berechnet wurden und im Wesentlichen mit jenen im Situ- ationsplan 1:1'000 der Sondernutzungsbewilligung vom 1. Oktober 1999 übereinstimmen.</w:t>
      </w:r>
    </w:p>
    <w:p>
      <w:r>
        <w:rPr>
          <w:b/>
        </w:rPr>
        <w:t>E. 5</w:t>
      </w:r>
    </w:p>
    <w:p>
      <w:r>
        <w:t>Die Rekurrentin stellt sich im Weiteren auf den Standpunkt, die Vorinstanz habe das Gebot der Rechtsgleichheit verletzt, weil sie im Rahmen der Prüfung des ihr durch die Sondernutzungsbewilligung verschafften wirtschaftlichen Vorteils (Art. 41bis Abs. 1 Bst. a GNG) die relativ kleine, frei schiffbare Fläche des M.___sees unberücksichtigt gelassen habe. Zwar sei die Schifffahrt auf den öffentlichen Gewäs- sern grundsätzlich frei; ohne Hafenplatz oder eigenes Grundstück mit Seeanstoss sei die Ausübung der privaten Schifffahrt jedoch kaum möglich. Aus den unterschiedlichen Seeflächen des O.___-, N.___- und M.___sees resultierten unterschiedliche Sondervorteile für Hafen- betreiber. Eine grössere Seefläche sei attraktiver und entsprechend auch die Nachfrage nach Bootsplätzen höher, womit der Wert je Bootsplatz steige. Diese Überlegungen würden in der von der Vorinstanz angewendeten Richtlinie BD/TBA nicht berücksichtigt, weshalb diese entweder angepasst werden oder zumindest dem Ge- bot der Rechtsgleichheit entsprechend ausgelegt und angewendet werden müsse. Demgegenüber bringt die Vorinstanz vor, dass die Grösse der Seen bei der Bemessung der Nutzungsentschädigung noch nie eine Rolle gespielt habe. Der wirtschaftliche Vorteil bestimme sich lediglich nach der Grösse der Nutzungsanlage, der Intensität der Nutzung sowie den Erstellungs- und Betriebskosten bezogen auf ei- nen Bootsanlegeplatz, nicht jedoch nach der schiffbaren Fläche des Sees.</w:t>
      </w:r>
    </w:p>
    <w:p>
      <w:r>
        <w:rPr>
          <w:b/>
        </w:rPr>
        <w:t>E. 5.1</w:t>
      </w:r>
    </w:p>
    <w:p>
      <w:r>
        <w:t>Nach Art. 41 Abs. 1 GNG werden für Bewilligungen nach diesem Gesetz Nutzungsentschädigungen und Gebühren erhoben. Art. 41bis Abs. 1 GNG bestimmt, dass die Höhe der Nutzungsentschädigung nach dem dem Bewilligungsnehmer verschafften wirtschaftlichen Vor- teil (Bst. a), dem der Öffentlichkeit entstehenden Nachteil (Bst. b) und der Art und Dauer der Bewilligung (Bst. c) bemessen wird. Die in der Bewilligung festgelegte Nutzungsentschädigung wird periodisch der Teuerung angepasst (Art. 41ter GNG). Nach den Materialien zum</w:t>
      </w:r>
    </w:p>
    <w:p>
      <w:r>
        <w:t>Entscheid des Baudepartementes SG (Nr. 66/2019), Seite 15/20</w:t>
      </w:r>
    </w:p>
    <w:p>
      <w:r>
        <w:t>III. Nachtragsgesetz zum Gesetz über die Gewässernutzung (Bot- schaft und Entwurf der Regierung vom 10. Januar 1995 zum III. NG zum GNG [im Folgenden Botschaft], in: ABl 1995, S. 343 ff.) überstieg bereits im Jahr 1995 – wie übrigens auch heute noch – bei Hafenan- lagen die Nachfrage regelmässig das Angebot an Liegeplätzen, wes- halb bei kommerziell genutzten Häfen für einen einzelnen Bootsplatz in der Regel Mietzinse bis zu einigen tausend Franken je Jahr gezahlt werden. In der Botschaft, S. 353, wird weiter ausgeführt, dass der wirt- schaftliche Vorteil einer Bewilligung im Wesentlichen davon abhänge, ob eine kommerzielle Nutzung oder eine Nutzung zum Eigengebrauch stattfinde. Insbesondere bei Hafenanlagen sei der wirtschaftliche Vor- teil einer Bewilligung auch von der Grösse der Anlage abhängig. In der Regel stiegen die jährlichen Einnahmen, je grösser die Anlage sei. Zu- dem seien die Kosten für Bau und Amortisation bei grossen Hafenan- lagen im Verhältnis tiefer als bei kleinen Anlagen. Eine Bewilligung nach GNG könne mit Nachteilen für die Öffentlichkeit verbunden sein, beispielsweise durch Beeinträchtigungen der Umwelt oder weil eine öffentliche Sache der Allgemeinheit entzogen werde und nur mehr we- nigen Berechtigten zur Verfügung stehe. Die entstehenden Nachteile zeigten sich insbesondere auch an den baulichen Eingriffen, welche die öffentliche Sache in ihrer Struktur veränderten. Intensität und Dauer der Nutzung seien bei der Bemessung der Nutzungsentschädi- gung ebenfalls zu berücksichtigen. Dabei seien Sondernutzungen hö- her zu bemessen als Nutzungen, die gesteigerten Gemeingebrauch darstellten. Da eine Bewilligung von langer Dauer für den Bewilli- gungsnehmer in der Regel mit Vorteilen verbunden sei (z.B. längere Amortisationszeiten, Möglichkeit von langfristigen Verträgen) rechtfer- tige sich eine angemessene Erhöhung der Nutzungsentschädigung. Vor allem bei grossen, kommerziell genutzten Bootshäfen, an denen das Gemeinwesen nicht beteiligt sei, solle eine Nutzungsentschädi- gung von wenigstens Fr. 25.– je m2 erhoben werden.</w:t>
      </w:r>
    </w:p>
    <w:p>
      <w:r>
        <w:rPr>
          <w:b/>
        </w:rPr>
        <w:t>E. 5.2</w:t>
      </w:r>
    </w:p>
    <w:p>
      <w:r>
        <w:t>Auf der Grundlage dieses III. NG zum GNG wurde die VNEGNG erlassen. Nach Art. 1 Abs. 1 VNEGNG besteht die Nutzungsentschä- digung aus einer Grundnutzungsentschädigung und einem Zuschlag. Die Grundnutzungsentschädigung richtet sich nach Art. 2 VNEGNG (ausschliesslich) nach Art und Dauer der Bewilligung, wogegen sich der Zuschlag nach dem verschafften wirtschaftlichen Vorteil und dem für die Öffentlichkeit entstehenden Nachteil richtet (Art. 3 Abs. 1 VNEGNG). Die Höhe des Zuschlags wird gemäss Art. 3 Abs. 2 VNEGNG bemessen nach dem kommerziellen Zweck einer Nutzung (Bst. a), der Grösse der Nutzungsanlagen (Bst. b), der Intensität der Nutzung (Bst. c), den Erstellungs- und Betriebskosten (Bst. d), den Auswirkungen der Nutzung auf die Umwelt (Bst. e) und dem Ausmass der Beeinträchtigung des Gemeingebrauchs (Bst. f). Gemäss Art. 5 Abs. 1 VNEGNG beträgt die Grundnutzungsentschädigung für die In- anspruchnahme von Strand- und Seeboden, der unter der Hoheit und im Eigentum des Staates steht, je Quadratmeter der beanspruchten Fläche Fr. 4.– bei einer Bewilligungsdauer bis 10 Jahre (Bst. a), Fr. 6.– bei einer Bewilligungsdauer von über 10 Jahren bis 20 Jahre (Bst. b) und Fr. 8.– bei einer Bewilligungsdauer von über 20 Jahren (Bst. c).</w:t>
      </w:r>
    </w:p>
    <w:p>
      <w:r>
        <w:t>Entscheid des Baudepartementes SG (Nr. 66/2019), Seite 16/20</w:t>
      </w:r>
    </w:p>
    <w:p>
      <w:r>
        <w:t>Sie wird angemessen reduziert, wenn besondere Verhältnisse vorlie- gen, insbesondere wenn der Strand- und Seeboden unter der Hoheit des Staates, aber im Eigentum Dritter steht (Art. 5 Abs. 2 VNEGNG). Der Zuschlag beträgt bis Fr. 9.– je Quadratmeter der beanspruchten Fläche (Art. 5 Abs. 3 VNEGNG). Massgeblich für die Bemessung der Nutzungsentschädigung ist dabei nach Art. 6 Abs. 1 VNEGNG dieje- nige Fläche, die tatsächlich oder aufgrund von Abgrenzungseinrich- tungen, wie Pfählen, Ketten, schwimmenden Balken, Ufermauern oder Schüttungen, dem Gemeingebrauch entzogen ist.</w:t>
      </w:r>
    </w:p>
    <w:p>
      <w:r>
        <w:rPr>
          <w:b/>
        </w:rPr>
        <w:t>E. 5.3</w:t>
      </w:r>
    </w:p>
    <w:p>
      <w:r>
        <w:t>Der Vorinstanz ist beizupflichten, dass sich weder aus dem Ge- setzeswortlaut, den Materialien noch aus den zugehörigen Verord- nungsbestimmungen irgendwelche Anhaltspunkte ergeben, dass der Gesetzgeber und in der Folge auch der Verordnungsgeber die flä- chenmässige Ausdehnung der drei grossen Seen im Kanton St.Gallen als relevant für die Bemessung des wirtschaftlichen Vorteils und damit auch für jene der Nutzungsentschädigung betrachten wollten. Nach Art. 6 Abs. 1 VNEGNG ist die schiffbare Fläche des an die Nutzungs- anlage anstossenden Gewässers ausdrücklich kein Kriterium für die Berechnung der für die Nutzungsentschädigung massgeblichen Flä- che. Entgegen der Auffassung der Rekurrentin kann daraus nun aber nicht der Schluss gezogen werden, Gesetz- oder Verordnungsgeber verstiessen gegen das Gebot der Rechtsgleichheit. Das Gegenteil ist der Fall: Die Hafenbetreiber werden an allen drei grossen kantonalen Gewässern gleichbehandelt, weil die Seefläche für sich allein betrach- tet eben keinen entscheidenden Einfluss auf den wirtschaftlichen Nut- zen einer Hafenanlage hat. Das Erstellen und Betreiben von Hafenan- lagen unterliegt allein den Grundsätzen des freien Marktes. Bestünde mithin aufgrund der mangelnden Attraktivität eines Sees keine Nach- frage nach Bootsliegeplätzen, würden solche auch nicht angeboten. Hingegen wäre es nicht Aufgabe des Gesetzgebers, eine allfällig ge- ringere Nachfrage an einzelnen Seen über eine tiefere Nutzungsent- schädigung zu fördern.</w:t>
      </w:r>
    </w:p>
    <w:p>
      <w:r>
        <w:rPr>
          <w:b/>
        </w:rPr>
        <w:t>E. 6</w:t>
      </w:r>
    </w:p>
    <w:p>
      <w:r>
        <w:t>Die Rekurrentin wendet sich weiter gegen die 30-jährige Dauer der angefochtenen Sondernutzungsbewilligung. Es sei rechtlich nicht halt- bar, gestützt auf die verwaltungsinterne Richtlinie BD/TBA eine kür- zere Bewilligungsdauer abzulehnen, wenn die Gesuchstellerin eine solche beantrage. Die längere Bewilligungsdauer habe für sie finanzi- ell nachteilige Folgen. Die Vorinstanz führt dagegen aus, für die Be- stimmung der Dauer der Sondernutzungsbewilligung werde stets auf die Richtlinie BD/TBA abgestellt. Gemäss dieser betrage die Bewilli- gungsdauer bei Konzessionserneuerungen für bestehende Häfen in der Regel 30 Jahre. Die kürzere Bewilligungsdauer von 20 Jahren werde nach aktueller Praxis nur für deutlich kleinere Anlagen, etwa für einzelne Bootsstege, eingeräumt. Der "Alte Hafen C.___" gehöre mit seinen 37 Plätzen nicht zu diesen kleineren Anlagen.</w:t>
      </w:r>
    </w:p>
    <w:p>
      <w:r>
        <w:rPr>
          <w:b/>
        </w:rPr>
        <w:t>E. 6.1</w:t>
      </w:r>
    </w:p>
    <w:p>
      <w:r>
        <w:t>Nach Ziff. 2.1.1 der Richtlinie BD/TBA gilt eine Anlage mit mehr als 5 Booten als Hafen. Ziff. 2.5.3 der Richtlinie BD/TBA sieht vor, dass</w:t>
      </w:r>
    </w:p>
    <w:p>
      <w:r>
        <w:t>Entscheid des Baudepartementes SG (Nr. 66/2019), Seite 17/20</w:t>
      </w:r>
    </w:p>
    <w:p>
      <w:r>
        <w:t>die Bewilligungsdauer bei der Erneuerung einer Sondernutzungsbe- willigung für bestehende Hafenanlagen mindestens 20 Jahre und höchstens 30 Jahre beträgt, wobei sie gemäss Richtlinie BD/TBA "in der Regel für 30 Jahre" gewährt wird. Eine kürzere Bewilligungsdauer wird nach der Richtlinie BD/TBA (Ziff. 2.5.3 Bst. a) nur gewährt, wenn in Seeuferplanungen mittelfristig eine Entfernung oder Änderung der Hafenanlage vorgesehen ist oder wenn – aus anderen Gründen – eine Entfernung oder Änderung der Hafenanlage innerhalb einer kürzeren Frist vorgesehen ist. Im vorliegenden Fall ist keine Entfernung oder Änderung der Hafenanlage geplant. Folglich bestand für die Vorinstanz auch kein Grund, die auch in vergleichbaren Fällen regel- mässig gewährte Bewilligungsdauer von 30 Jahren zu verkürzen.</w:t>
      </w:r>
    </w:p>
    <w:p>
      <w:r>
        <w:rPr>
          <w:b/>
        </w:rPr>
        <w:t>E. 6.2</w:t>
      </w:r>
    </w:p>
    <w:p>
      <w:r>
        <w:t>Zu prüfen ist indessen, ob die Rekurrentin Anspruch auf eine kürzere Bewilligungsdauer hat, um dadurch die gemäss Art. 5 Abs. 1 VNEGNG geschuldete Grundnutzungsentschädigung von Fr. 8.– auf Fr. 4.– (bei einer Bewilligungsdauer bis 10 Jahre) oder auf Fr. 6.– (bei einer Bewilligungsdauer von über 10 Jahren bis 20 Jahre) reduzieren zu können.</w:t>
      </w:r>
    </w:p>
    <w:p>
      <w:r>
        <w:rPr>
          <w:b/>
        </w:rPr>
        <w:t>E. 6.2.1</w:t>
      </w:r>
    </w:p>
    <w:p>
      <w:r>
        <w:t>Es entspricht Lehre und Rechtsprechung, dass ein Konzessi- onsnehmer keinen Anspruch auf Erteilung oder Erneuerung einer Kon- zession hat. Auch das kantonale Recht kennt keinen grundsätzlichen Rechtsanspruch auf Erneuerung des Ausschliesslichkeitsrechts. Das bedeutet jedoch nicht, dass einem Konzessionsnehmer die künftige Erneuerung der Konzession von den Behörden willkürlich verweigert werden könnte. Dies wird nur dann der Fall sein, wenn das öffentliche Interesse an der Nichterneuerung das private an der Weiterführung der bisherigen Bewilligungspraxis überwiegt (VerwGE vom 14. De- zember 1999 i.S. W.N. Erw. 6 mit Hinweis).</w:t>
      </w:r>
    </w:p>
    <w:p>
      <w:r>
        <w:rPr>
          <w:b/>
        </w:rPr>
        <w:t>E. 6.2.2</w:t>
      </w:r>
    </w:p>
    <w:p>
      <w:r>
        <w:t>Genauso wenig wie ein Konzessionsnehmer Anspruch auf Er- neuerung einer Konzession hat, hat er Anspruch auf die Wahl der Kon- zessionsdauer. Zwar stellt die Festlegung des zeitlichen Geltungsbe- reichs einen wesentlichen Bestandteil der Konzession dar; er wird in der Regel vereinbart und damit für die festgelegte Dauer ein wohler- worbenes Recht an der ausschliesslichen Nutzung der öffentlichen Sache begründet (VerwGE vom 14. Dezember 1999 i.S. W.N. Erw. 5.d). Die zuständige Behörde kann aber auch ohne formalgesetz- liche Grundlage die Kriterien festlegen, die sie zur Konkretisierung ei- ner gesetzlich festgelegten Bewilligungspflicht im Interesse einer rechtsgleichen und vorhersehbaren Verwaltungspraxis anwendet (VerwGE vom 14. Dezember 1999 i.S. W.N. Erw. 5.b mit Hinweis). Der in der Richtlinie BD/TBA enthaltene Rahmen für die Dauer von Son- dernutzungsbewilligungen wurde – mangels einer gesetzlichen Grund- lage – festgelegt, um eine rechtsgleiche Behandlung aller Bewilli- gungsnehmer im Kanton sicherzustellen und deren ökonomische Inte- ressen zu wahren. Zudem wurde er aber auch aus fiskalischen Grün- den festgelegt, um den aus der Sondernutzungsbewilligung resultie- renden wirtschaftlichen Vorteil in angemessenem Ausmass abschöp- fen zu können.</w:t>
      </w:r>
    </w:p>
    <w:p>
      <w:r>
        <w:t>Entscheid des Baudepartementes SG (Nr. 66/2019), Seite 18/20</w:t>
      </w:r>
    </w:p>
    <w:p>
      <w:r>
        <w:rPr>
          <w:b/>
        </w:rPr>
        <w:t>E. 6.2.3</w:t>
      </w:r>
    </w:p>
    <w:p>
      <w:r>
        <w:t>Die Bestimmung der Dauer der Sondernutzungsbewilligung liegt im Ermessen der Bewilligungsbehörde. Zumindest im Fall der blossen Erneuerung einer Sondernutzungsbewilligung braucht sie nicht zwin- gend Gegenstand einer Vereinbarung zwischen Bewilligungsgeber und –nehmer zu sein. Bei Erneuerungen bzw. Verlängerungen von Sondernutzungsbewilligungen stehen die wirtschaftlichen Interessen, namentlich die Amortisation der Anlage, regelmässig nicht mehr im Vordergrund, weshalb die Dauer der Bewilligung einseitig von der Be- willigungsbehörde festgesetzt werden kann. Das gilt jedenfalls so- lange, als diese die Dauer der Bewilligung nach pflichtgemässem Er- messen bestimmt. Eine Mitsprachemöglichkeit des Bewilligungsneh- mers bei der Dauer der Bewilligung ist in solchen Fällen nur mehr von untergeordneter, das Interesse der Bewilligungsbehörde an einer kan- tonsweit rechtsgleich gehandhabten Bewilligungspraxis hingegen von hoher Bedeutung. Unter diesen Umständen ist vorliegend auch nicht zu beanstanden, dass die Vorinstanz die Verlängerung der Sondernut- zungsbewilligung für 30 Jahre erteilte.</w:t>
      </w:r>
    </w:p>
    <w:p>
      <w:r>
        <w:rPr>
          <w:b/>
        </w:rPr>
        <w:t>E. 7</w:t>
      </w:r>
    </w:p>
    <w:p>
      <w:r>
        <w:t>Zusammenfassend ergibt sich somit, dass die Vorinstanz ihre Begrün- dungspflicht verletzt hat, dieser Mangel jedoch im Rekursverfahren ge- heilt wurde. In der Sache ist der Rekurs dagegen abzuweisen. Sowohl beim "Alten Hafen C.___" als auch bei der Mole handelt es sich nicht um ehehafte Nutzungsanlagen. Die für die Berechnung der Nutzungs- entschädigung massgeblichen Flächen wurden nachvollziehbar und richtig berechnet, die Vorinstanz musste die unterschiedliche Grösse der kantonalen Seen bei der Bemessung der Nutzungsentschädigung nicht mitberücksichtigen und die Dauer der angefochtenen Sondernut- zungsbewilligung wurde in Übereinstimmung mit den Richtlinien BD/TBA zu Recht auf 30 Jahre befristet.</w:t>
      </w:r>
    </w:p>
    <w:p>
      <w:r>
        <w:rPr>
          <w:b/>
        </w:rPr>
        <w:t>E. 8.1</w:t>
      </w:r>
    </w:p>
    <w:p>
      <w:r>
        <w:t>Nach Art. 95 Abs. 1 VRP hat in Streitigkeiten jener Beteiligte die Kosten zu tragen, dessen Begehren ganz oder teilweise abgewiesen werden. Die Entscheidgebühr beträgt Fr. 3'000.– (Nr. 10.01 des Ge- bührentarifs für die Kantons- und Gemeindeverwaltung, sGS 821.5). Die Rekurrentin unterliegt in der Sache, obsiegt indessen in Bezug auf die geltend gemachte Gehörsverletzung. Aufgrund des teilweisen Ob- siegens ist es angemessen, ihr die amtlichen Kosten zur Hälfte aufzu- erlegen. Die andere Hälfte trägt der Staat (VerwGE B 2019/6 vom 1. Juli 2019 Erw. 5); auf deren Erhebung wird jedoch verzichtet (Art. 95 Abs. 3 VRP).</w:t>
      </w:r>
    </w:p>
    <w:p>
      <w:r>
        <w:rPr>
          <w:b/>
        </w:rPr>
        <w:t>E. 8.2</w:t>
      </w:r>
    </w:p>
    <w:p>
      <w:r>
        <w:t>Der vom Vertreter der Rekurrentin am 30. April 2019 geleistete Kostenvorschuss von Fr. 1'800.– ist mit den zu tragenden amtlichen Kosten von Fr. 1'500.– zu verrechnen; der Rest ist zurück zu erstatten.</w:t>
      </w:r>
    </w:p>
    <w:p>
      <w:r>
        <w:rPr>
          <w:b/>
        </w:rPr>
        <w:t>E. 9</w:t>
      </w:r>
    </w:p>
    <w:p>
      <w:r>
        <w:t>Die Rekurrentin stellt ein Begehren um Ersatz der ausseramtlichen Kosten.</w:t>
      </w:r>
    </w:p>
    <w:p>
      <w:r>
        <w:t>Entscheid des Baudepartementes SG (Nr. 66/2019), Seite 19/20</w:t>
      </w:r>
    </w:p>
    <w:p>
      <w:r>
        <w:rPr>
          <w:b/>
        </w:rPr>
        <w:t>E. 9.1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9.2</w:t>
      </w:r>
    </w:p>
    <w:p>
      <w:r>
        <w:t>Die Rekurrentin unterliegt in der Sache, obsiegt jedoch in Bezug auf die geltend gemachte Gehörsverletzung. Sie war gezwungen, die Sondernutzungsbewilligung anzufechten, um Einblick in die für die Be- rechnung der Nutzungsentschädigung relevanten Grundlagendaten zu erhalten. Da das Verfahren zudem in tatsächlicher und rechtlicher Hinsicht Schwierigkeiten bot, die den Beizug eines Rechtsvertreters rechtfertigen, besteht grundsätzlich Anspruch auf eine ausseramtliche Entschädigung (Art. 98bis VRP). Weil keine Kostennote vorliegt, wäre die ausseramtliche Entschädigung in Anwendung von Art. 6 in Verbin- dung mit Art. 22 der Honorarordnung (sGS 963.75) grundsätzlich auf die Pauschale von Fr. 2'001.– festzulegen. In Anbetracht des Verfah- rensausgangs hat die Rekurrentin indessen nur Anspruch auf die halbe Entschädigung (Fr. 1'375.–); sie ist vom Staat zu bezahlen.</w:t>
      </w:r>
    </w:p>
    <w:p>
      <w:r>
        <w:t>Entscheid des Baudepartementes SG (Nr. 66/2019), Seite 20/20</w:t>
      </w:r>
    </w:p>
    <w:p>
      <w:r>
        <w:t>Entscheid 1.</w:t>
      </w:r>
    </w:p>
    <w:p>
      <w:r>
        <w:t>Der Rekurs der A.___ wird abgewiesen.</w:t>
      </w:r>
    </w:p>
    <w:p>
      <w:r>
        <w:t>2.</w:t>
      </w:r>
    </w:p>
    <w:p>
      <w:r>
        <w:t>a) Die A.___ bezahlt eine Entscheidgebühr von Fr. 1'500.–.</w:t>
      </w:r>
    </w:p>
    <w:p>
      <w:r>
        <w:t>b) Der am 30. April 2019 vom Vertreter der Rekurrentin geleistete Kostenvorschuss von Fr. 1'800.– wird verrechnet, der Rest zurücker- stattet.</w:t>
      </w:r>
    </w:p>
    <w:p>
      <w:r>
        <w:t>c) Auf die Erhebung der amtlichen Kosten in der Höhe von Fr. 1'500.– beim Staat wird verzichtet.</w:t>
      </w:r>
    </w:p>
    <w:p>
      <w:r>
        <w:t>3.</w:t>
      </w:r>
    </w:p>
    <w:p>
      <w:r>
        <w:t>Das Begehren der A.___ um Ersatz der ausseramtlichen Kosten wird im Sinn der Erwägungen teilweise gutgeheissen. Der Staat entschä- digt die A.___ ausseramtlich mit Fr. 1'375.–.</w:t>
      </w:r>
    </w:p>
    <w:p>
      <w:r>
        <w:t>Der Vorsteher</w:t>
      </w:r>
    </w:p>
    <w:p>
      <w:r>
        <w:t>Marc Mächler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