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18-2976 / 18-2977 / 18-2979 / 18-3068 vom 30. Juni 2020</w:t>
      </w:r>
    </w:p>
    <w:p>
      <w:r>
        <w:t>SG Gerichte, 2020-06-30, DE</w:t>
      </w:r>
    </w:p>
    <w:p>
      <w:r>
        <w:rPr>
          <w:b/>
        </w:rPr>
        <w:t xml:space="preserve">Quelle: </w:t>
      </w:r>
      <w:r>
        <w:t>https://mcp.opencaselaw.ch/entscheid/sg_publikationen_18-2976___18-2977___18-2979___18-3068</w:t>
      </w:r>
    </w:p>
    <w:p>
      <w:r>
        <w:t>FR: SG_PUBLIKATIONEN 18-2976 / 18-2977 / 18-2979 / 18-3068 du 30 juin 2020</w:t>
      </w:r>
    </w:p>
    <w:p>
      <w:r>
        <w:t>IT: SG_PUBLIKATIONEN 18-2976 / 18-2977 / 18-2979 / 18-3068 del 30 giugno 2020</w:t>
      </w:r>
    </w:p>
    <w:p>
      <w:pPr>
        <w:pStyle w:val="Heading2"/>
      </w:pPr>
      <w:r>
        <w:t>Erwägungen</w:t>
      </w:r>
    </w:p>
    <w:p>
      <w:r>
        <w:rPr>
          <w:b/>
        </w:rPr>
        <w:t>E. 1.1</w:t>
      </w:r>
    </w:p>
    <w:p>
      <w:r>
        <w:t>Die Rekursverfahren Nrn. 18-2976, 18-2977, 18-2979 und 18- 3068 betreffen den gleichen Streitgegenstand, wobei sie die gleichen Tatbestands- und zum Teil die gleichen Rechtsfragen aufwerfen. Es rechtfertigt sich daher, die vier Rekurse in einem einzigen Entscheid zu behandeln und verfahrensrechtlich zu vereinigen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Als Adressaten der Beschlüsse sind die Rekurrenten berechtigt, Rekurs zu erheben (Art. 45 Abs. 1 VRP). Rechtsanwalt</w:t>
      </w:r>
    </w:p>
    <w:p>
      <w:r>
        <w:t>Entscheid des Baudepartementes SG (Nr. 55/2020), Seite 19/43</w:t>
      </w:r>
    </w:p>
    <w:p>
      <w:r>
        <w:t>Dr. Markus Neff hat am 9. Mai 2018 für die D.___ wie auch für die einzelnen Miterben Rekurs erhoben. Mit Rekursergänzung vom 31. Mai 2018 hat er diesen ausdrücklich einzig noch für E.___ weitergeführt. Dies ist zulässig (vgl. Urteile des Bundesgerichtes 1C_278/2011 vom 17. April 2011 Erw. 1.2 mit Hinweisen und 9C_158/2019 vom 17. Mai 2019 Erw. 3.3.2). Mithin ist der Rekurs in Bezug auf die ausgeschiedenen Mitrekurrenten zufolge Rückzugs ab- zuschreiben (Art. 57 Abs. 1 VRP).</w:t>
      </w:r>
    </w:p>
    <w:p>
      <w:r>
        <w:rPr>
          <w:b/>
        </w:rPr>
        <w:t>E. 1.4</w:t>
      </w:r>
    </w:p>
    <w:p>
      <w:r>
        <w:t>Somit liegen sämtliche Sachurteilvoraussetzungen vor, weshalb auf die Rekurse einzutreten ist.</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24. April 2018.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 und das entsprechende Baureglement zur Anwendung.</w:t>
      </w:r>
    </w:p>
    <w:p>
      <w:r>
        <w:rPr>
          <w:b/>
        </w:rPr>
        <w:t>E. 3</w:t>
      </w:r>
    </w:p>
    <w:p>
      <w:r>
        <w:t>Die Rekurrenten 2 rügen eine Verletzung des rechtlichen Gehörs, weil die Vorinstanz die Akten der vorangegangen Baugesuchsverfahren nicht beigezogen und nicht nochmals einen Augenschein durchgeführt habe, weil das Baugesuch nicht vollständig sei und sie sich deshalb nicht zu allen Teilen hätten einbringen können.</w:t>
      </w:r>
    </w:p>
    <w:p>
      <w:r>
        <w:rPr>
          <w:b/>
        </w:rPr>
        <w:t>E. 3.1</w:t>
      </w:r>
    </w:p>
    <w:p>
      <w:r>
        <w:t>Der Anspruch auf rechtliches Gehör dient einerseits der Sach- aufklärung und stellt anderseits ein persönlichkeitsbezogenes Mitwir- kungsrecht der Parteien dar. Sein Umfang richtet sich primär nach kantonalem Recht und subsidiär nach Art. 29 Abs. 2 der Bundesver- fassung (SR 101; abgekürzt BV). Zu den wesentlichen Inhalten gehö- ren die Orientierung und die Möglichkeit zur Äusserung vor Erlass ei- ner Verfügung, das Recht auf Akteneinsicht, das Recht auf Teilnahme am Beweisverfahren und der Anspruch auf Prüfung und auf begrün- deten Entscheid (WIEDERKEHR/PLÜSS, Praxis des öffentlichen Verfah- rensrechts, Bern 2020, N 269 ff.).</w:t>
      </w:r>
    </w:p>
    <w:p>
      <w:r>
        <w:rPr>
          <w:b/>
        </w:rPr>
        <w:t>E. 3.2</w:t>
      </w:r>
    </w:p>
    <w:p>
      <w:r>
        <w:t>Nach Art. 24 Abs. 1 VRP soll ein Entscheid unter anderem die Tatsachen, die Vorschriften und die Gründe enthalten, auf die er sich stützt (Bst. a), sowie den Rechtsspruch der Behörde (Bst. b). Die Be- stimmung konkretisiert zwar die Begründungspflicht als Ausfluss des Anspruchs auf rechtliches Gehör (GVP 1998 Nr. 45 Erw. 2b, S. 118), enthält aber keine Regelung hinsichtlich der inhaltlichen Anforderun- gen an die Begründung. Es ist daher auf Grund des bundesrechtlichen</w:t>
      </w:r>
    </w:p>
    <w:p>
      <w:r>
        <w:t>Entscheid des Baudepartementes SG (Nr. 55/2020), Seite 20/43</w:t>
      </w:r>
    </w:p>
    <w:p>
      <w:r>
        <w:t>Minimalanspruchs zu prüfen, ob eine Verletzung der Begründungs- pflicht vorliegt.</w:t>
      </w:r>
    </w:p>
    <w:p>
      <w:r>
        <w:rPr>
          <w:b/>
        </w:rPr>
        <w:t>E. 3.3</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 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Das bedeutet indessen nicht, dass sich diese ausdrücklich mit jeder tatbeständlichen Behauptung und jedem recht- lichen Einwand auseinandersetzen muss. Vielmehr kann sie sich auf die für den Entscheid wesentlichen Gesichtspunkte beschränken (BGE 134 I 83 Erw. 4.1 mit Hinweisen). Die Begründung muss jedoch auf jeden Fall angemessen und hinreichend, d.h. nachvollziehbar und verständlich, sein. Dabei sind die Anforderungen an die Begründung umso höher, je grösser der Entscheidungsspielraum der Behörde ist und je stärker ein Entscheid in die individuellen Rechte eingreift (BGE 112 IA 107 Erw. 2b mit Hinweisen).</w:t>
      </w:r>
    </w:p>
    <w:p>
      <w:r>
        <w:rPr>
          <w:b/>
        </w:rPr>
        <w:t>E. 3.4</w:t>
      </w:r>
    </w:p>
    <w:p>
      <w:r>
        <w:t>Die Vorinstanz und die kantonalen Stellen haben die betroffenen Örtlichkeiten und das Bauvorhaben in ihren Verfügungen und Be- schlüssen beschrieben und dokumentiert. Somit war es unnötig, auch noch die Unterlagen der drei vorausgegangenen Baugesuche beizu- ziehen. Sodann war die Vorinstanz auch nicht verpflichtet, erneut ei- nen Augenschein durchzuführen. Die Behörde hat ein weites Ermes- sen, ob über eine Tatsache Beweis erhoben werden soll, ab wann sie als bewiesen gilt oder ob zusätzliche Beweismittel notwendig sind. Un- nötig und daher nicht erforderlich ist die Beweisführung in Bezug auf Tatsachen, die unerheblich, offenkundig, der Behörde bereits bekannt oder bereits rechtsgenüglich erwiesen sind (B. MÄRKLI in: Rizvi/Schind- ler/Cavelti [Hrsg.], Praxiskommentar zum Gesetz über die Verwal- tungsrechtspflege, Zürich/St.Gallen 2020, Art. 12-13 N 20; K. PLÜSS in: A. Griffel [Hrsg.], Kommentar VRG, Zürich/Basel/Genf 2014, 3. Auf- lage, N 18 zu § 7 VRG). Die Rekurrenten 2 und 3 machen denn auch nicht geltend, die Vorinstanz bezöge sich auf konkrete Feststellungen anlässlich eines Augenscheins während eines anderen Verfahrens, dessen Protokoll nicht beigezogen worden sei.</w:t>
      </w:r>
    </w:p>
    <w:p>
      <w:r>
        <w:rPr>
          <w:b/>
        </w:rPr>
        <w:t>E. 3.5</w:t>
      </w:r>
    </w:p>
    <w:p>
      <w:r>
        <w:t>Soweit die Rekurrenten 2 und 3 geltend machen, die illegale un- terirdisch verlegte Güllenleitung müsse mitbeurteilt werden, da nicht ausgeschlossen werden könne, dass diese auch für die Biogasanlage verwendet werde, muss ihnen entgegengehalten werden, dass Ver- fahrensgegenstand nur sein kann, was Gegenstand des Baugesuchs ist (VerwGE B 2016/82 vom 7. April 2017 Erw. 2; Baudepartement SG,</w:t>
      </w:r>
    </w:p>
    <w:p>
      <w:r>
        <w:t>Entscheid des Baudepartementes SG (Nr. 55/2020), Seite 21/43</w:t>
      </w:r>
    </w:p>
    <w:p>
      <w:r>
        <w:t>Juristische Mitteilungen 2012/IV/6). Die erdverlegte Leitung ist nicht Teil des Baugesuchs und wird demzufolge auch im UVB nicht abge- handelt, weshalb vorliegend nicht darüber zu befinden ist. Sofern es sich dabei um eine unbewilligte, aber bewilligungspflichtige Anlage handeln sollte, hätten die Rekurrenten 2, 3 und 4 die Möglichkeit, dies- bezüglich bei der Baubehörde ein nachträgliches Baubewilligungsver- fahren bzw. die Wiederherstellung des rechtmässigen Zustands zu verlangen. Die vier bis sechs Mal pro Jahr temporär oberirdisch ver- legte Güllenleitung dagegen wird im UVB, der Teil des Baugesuchs ist, mehrfach beschrieben. Sie kommt im Kanton Thurgau zu liegen und das St.Galler AFU schliesst aus, dass im Kanton St.Gallen dadurch ein Gewässer betroffen sein könnte. Mit dem Baugesuch ist ihr Anfang und Ende klar bestimmt, und nachdem die Baubehörde des Kantons Thurgau mit der Auflage 4.4 der Baubewilligung vom 20. April 2018 sichergestellt hat, dass diese nach jedem Umpumpvorgang wie- der abgebaut wird, ist die Leitung auch nicht bezogen auf ein fixes Trassee, sondern einzig als solche bewilligungspflichtig.</w:t>
      </w:r>
    </w:p>
    <w:p>
      <w:r>
        <w:rPr>
          <w:b/>
        </w:rPr>
        <w:t>E. 3.6</w:t>
      </w:r>
    </w:p>
    <w:p>
      <w:r>
        <w:t>Nach dem Gesagten liegt keine Gehörsverletzung vor, insbe- sondere haben sich die Vorinstanz und die zuständigen kantonalen Ämter mit allen Teilen des Bauvorhabens und sämtlichen Einsprache- punkten auseinandergesetzt. Auch muss die Wilenstrasse nicht noch einmal vermessen werden, wie die Rekursgegner 1 verlangen. Na- mentlich im umfassenden und detailreichen Fachbericht des St.Galler Strasseninspektorats vom 9. Juli 2019 sind alle massgebenden Weg- strecken vermessen und sowohl fotographisch als auch planerisch festgehalten.</w:t>
      </w:r>
    </w:p>
    <w:p>
      <w:r>
        <w:rPr>
          <w:b/>
        </w:rPr>
        <w:t>E. 4</w:t>
      </w:r>
    </w:p>
    <w:p>
      <w:r>
        <w:t>Die Rekurrenten 2, 3 und 4 bestreiten, dass das Bauvorhaben zonen- konform sei.</w:t>
      </w:r>
    </w:p>
    <w:p>
      <w:r>
        <w:rPr>
          <w:b/>
        </w:rPr>
        <w:t>E. 4.1</w:t>
      </w:r>
    </w:p>
    <w:p>
      <w:r>
        <w:t>Die Erteilung einer ordentlichen Baubewilligung setzt zunächst voraus, dass der geplante Bau dem Zweck der jeweiligen Nutzungs- zone entspricht (Art. 22 Abs. 2 Bst. a RPG), d.h. das Bauvorhaben muss zonenkonform sein. Die Landwirtschaftszone dient der langfris- tigen Sicherung der Ernährungsbasis des Landes, der Erhaltung der Landschaft und des Erholungsraums oder dem ökologischen Aus- gleich; sie soll ihren verschiedenen Funktionen entsprechend von Überbauungen weitgehend freigehalten werden (Art. 16 Abs. 1 RPG). Zonenkonform sind Bauten und Anlagen, die zur landwirtschaftlichen Bewirtschaftung oder für den produzierenden Gartenbau nötig sind (Art. 16a Abs. 1 RPG). Seit dem 1. September 2007 können in der Landwirtschaftszone Bauten und Anlagen auf einem Landwirtschafts- betrieb auch als zonenkonform bewilligt werden, die zur Gewinnung von Energie aus Biomasse oder für damit im Zusammenhang stehen- de Kompostanlagen nötig sind, wenn die verarbeitete Biomasse einen engen Bezug zur Landwirtschaft sowie zum Standortbetrieb hat. Die Bewilligungen sind mit der Bedingung zu verbinden, dass die Bauten und Anlagen nur zum bewilligten Zweck verwendet werden dürfen. Der Bundesrat regelt die Einzelheiten (Art. 16a Abs. 1bis RPG). Dieser hat</w:t>
      </w:r>
    </w:p>
    <w:p>
      <w:r>
        <w:t>Entscheid des Baudepartementes SG (Nr. 55/2020), Seite 22/43</w:t>
      </w:r>
    </w:p>
    <w:p>
      <w:r>
        <w:t>in Art. 34a RPV bestimmt, dass Bauten und Anlagen zulässig sind, die für die Gewinnung von Brenn- oder Treibstoffen nötig sind. Weiter als zonenkonform gelten Bauten und Anlagen für die wärmegekoppelte Produktion von Strom aus den gewonnenen Brenn- oder Treibstoffen, für Leitungen für den Transport der Energie zu geeigneten Abnehmern sowie für die Zuführung der Biomasse und den Abtransport der nach der Energiegewinnung anfallenden Stoffe sowie für die Aufbereitung der zugeführten Biomasse und der nach der Energiegewinnung anfal- lenden Stoffe. Die verarbeiteten Substrate müssen zu mehr als der Hälfte ihrer Masse vom Standortbetrieb oder aus Landwirtschaftsbe- trieben stammen, die innerhalb einer Fahrdistanz von in der Regel 15 km liegen. Dieser Teil muss mindestens zehn Prozent des Energie- inhalts der gesamten verarbeiteten Substrate ausmachen. Die Quellen der restlichen Substrate müssen innerhalb einer Fahrdistanz von in der Regel 50 km liegen. Ausnahmsweise können längere Fahrdistan- zen bewilligt werden (Art. 34a Abs. 2 RPV). Sodann muss sich die ganze Anlage dem Landwirtschaftsbetrieb unterordnen und einen Bei- trag dazu leisten, dass die erneuerbaren Energien effizient genutzt werden (Art. 34a Abs. 3 RPV). Die Bewilligung darf schliesslich nur er- teilt werden, wenn die Baute oder Anlage für die in Frage stehende Bewirtschaftung nötig ist, diesen am vorgesehenen Standort keine überwiegenden Interessen entgegenstehen und der Betrieb voraus- sichtlich längerfristig bestehen kann (Art. 34a Abs. 4 RPV i.V.m. Art. 34 Abs. 4 RPV).</w:t>
      </w:r>
    </w:p>
    <w:p>
      <w:r>
        <w:rPr>
          <w:b/>
        </w:rPr>
        <w:t>E. 4.2</w:t>
      </w:r>
    </w:p>
    <w:p>
      <w:r>
        <w:t>Rügen sind substantiiert vorzubringen bzw. haben eine Begrün- dung zu enthalten (Art. 48 Abs. 1 VRP). Eine Begründung ist ausrei- chend, wenn in der Begründung selbst Argumente vorgebracht wer- den, nach denen der angefochtene Entscheid auf einer fehlerhaften Sachverhaltsfeststellung oder Rechtsanwendung beruht. Darüberhin- aus gilt das Rügeprinzip. Rekurrenten haben demnach im Rekurs selbst konkret darzutun, in welchen Punkten die Baubewilligung un- haltbar sein soll. Dies fehlt insbesondere dann, wenn Angaben im Bau- gesuch lediglich pauschal bestritten werden oder im Rekurs einzig auf die Eingaben im Einspracheverfahren verwiesen wird. Ohne konkrete Indizien ist vielmehr davon auszugehen, dass Angaben im Bauge- suchsformular und in den Plänen stimmen. Dies gilt vorliegend na- mentlich auch für den UVB, der – wie gesagt – Teil des Baugesuchs ist und von den Fachstellen AREG und AFU überprüft und für nach- vollziehbar und plausibel beurteilt worden ist. Gemäss UVB vom 30. März 2016 stammen in der vorliegenden Biogasanlage 89 Prozent der Biomasse vom eigenen Betrieb oder von Landwirtschaftsbetrieben aus einer Fahrdistanz von maximal 15 km. Die restlichen biogenen Stoffe werden von Betrieben zugeführt, die innerhalb einer Fahrdis- tanz von durchschnittlich 50 km liegen. Die Akquisition wird über die Biomassebörse unter Berücksichtigung der maximalen Fahrdistanz von 50 km erfolgen. Im Vordergrund stehen Fruchtsirup der Bischofs- zell Nahrungsmittel AG und der Traubentrester der Rutishauser Wein- kellerei AG aus Scherzingen. Der Energieanteil der landwirtschaftli- chen Substrate macht 59 Prozent der gesamten verarbeiteten Bio- masse aus. Damit ist den Herkunftsvorschriften gemäss Art. 34a</w:t>
      </w:r>
    </w:p>
    <w:p>
      <w:r>
        <w:t>Entscheid des Baudepartementes SG (Nr. 55/2020), Seite 23/43</w:t>
      </w:r>
    </w:p>
    <w:p>
      <w:r>
        <w:t>Abs. 2 RPV genüge getan, auch wenn noch nicht alle Lieferanten der Co-Substrate verbindlich feststehen. Sodann sind die Verfahrensbe- teiligten gemäss Auflage Ziffer 4.46 der Baubewilligung vom 20. April 2018 verpflichtet, Fahrtenrapporte einzureichen, die aufzeigen, welche Substratmengen von welchen Betrieben innerhalb einer Fahrdistanz von maximal 15 km bzw. 50 km stammen. Die Fahrtenrapporte sind der Vorinstanz jeweils innert fünf Tagen nach Monatsende unaufge- fordert einzureichen. Inwiefern die Anforderung der Fahrtenrapporte nicht justiziabel sein soll, wird weder substantiiert noch ist dies sonst erkennbar. Damit ist entgegen der Auffassung der Rekurrenten 2, 3 und 4 gewährleistet, dass die Einhaltung der Vorgaben von der Bau- behörde gemäss Art. 34a Abs. 2 RPV auch überprüft und durchgesetzt wird. Bei Missachtung dieser Auflage stehen der Vorinstanz Verwal- tungszwangsmassnahmen nach Art. 159 PBG zur Verfügung und zu- dem kann fehlbares Verhalten auch strafrechtlich geahndet werden (Art. 162 Bst. b PBG). Überdies wurden mit der Baubewilligung ge- mäss Auflage Ziffer 4.2 zur Sicherstellung der Zweckbestimmung der Biogasanlage und zur Sicherung des Widerrufsvorbehalts die im Grundbuch anzumerkenden öffentlichen Eigentumsbeschränkungen "Zweckänderungsverbot betreffend Biogasanlage nach RPV" und der "Abbruch der Biogasanlage" angeordnet.</w:t>
      </w:r>
    </w:p>
    <w:p>
      <w:r>
        <w:rPr>
          <w:b/>
        </w:rPr>
        <w:t>E. 4.3</w:t>
      </w:r>
    </w:p>
    <w:p>
      <w:r>
        <w:t>Mit Blick auf die bestehende Betriebsstruktur (40 ha landwirt- schaftliche Nutzfläche, 76,6 GVE Pouletmast, 40 GVE Milchvieh, 10 GVE Kälbermast) ist die Anlage korrekt dimensioniert, fallen ge- mäss UVB auf dem Standortbetrieb doch jährlich 2'870 t hofeigene Bi- omasse an, die einer Gesamtsubstratmenge von 5'510 Jt. gegenüber- stehen. Die Anlage ist in den Landwirtschaftsbetrieb integriert und zu- sätzlicher Personaleinsatz ist nach der ergänzenden Dokumentation zum Baugesuch nicht nötig. Damit entsteht bei einer Gesamtbetrach- tung auch nicht der Eindruck, dass mit der Biogasanlage ein eigestän- diger, nichtlandwirtschaftlicher Betriebsteil entstehe. Gemäss Finanz- planung vermag der Betrieb mit einer jährlichen Gasproduktion von rund 495'000 m3 Überschüsse zu erwirtschaften, weshalb auch das Erfordernis eines voraussichtlich längerfristigen Bestehens des Be- triebs erfüllt ist, was die Rekurrenten 2, 3 und 4 nicht substantiiert be- streiten. Ein weiteres Indiz für die Rentabilität der Anlage ist, dass die Landwirtschaftliche Kreditgenossenschaft am 12. Mai 2017 für deren Bau einen Investitionskredit in Aussicht gestellt hat, was sie nicht ohne vorgängige Rentabilitätsprüfung macht. Aus den Unterlagen ergibt sich aber auch, dass die geplante Biogasanlage dem Landwirtschafts- betrieb wirtschaftlich bzw. renditemässig untergeordnet bleibt (vgl. zum Ganzen VLP-ASPAN [heute EspaceSuisse], Raum &amp; Umwelt, Juli Nr. 4/10, Energiegewinnung aus Biomasse, Ziff. 3). Die Interessenab- wägung des AREG hat weiter aufgezeigt, dass sich die Neuanlage auch räumlich unterordnet: Die Bauten und Anlagen sind kompakt bei- einander hinter dem Geflügelmaststall angeordnet. Ein Büro und das Holzschnitzellager werden innerhalb der bestehenden Gebäude unter- gebracht. Fermenter, Nachgärer und die Fahrsilos sind teilweise erd- berührt und erscheinen nur bis auf eine Höhe von rund 2,5 m über dem Boden. Weil die Fruchtfolgefläche bis unmittelbar an die bestehenden</w:t>
      </w:r>
    </w:p>
    <w:p>
      <w:r>
        <w:t>Entscheid des Baudepartementes SG (Nr. 55/2020), Seite 24/43</w:t>
      </w:r>
    </w:p>
    <w:p>
      <w:r>
        <w:t>Hofgebäude reicht, muss diese überbaut werden, mit Blick auf die vor- genommene Interessenabwägung ist dies im vorliegenden Umfang aber vertretbar (vgl. dazu Richtplan des Kantons St.Gallen vom 24. April 2001, Natur und Landschaft, V 11, S. 3). Auch sieht die kantonale Denkmalpflege keine Beeinträchtigung der vorliegenden Kulturland- schaft, zumal die Biogasanlage (knapp) ausserhalb des Ortsbild- schutzgebiets OS A zu liegen kommt. Die entsprechenden Empfeh- lungen zur Materialisierung, Farbgebung und Detailgestaltung hat die Baubehörde in der Auflage Ziffer 4.3 aufgenommen. Insgesamt er- weist sich die geplante Anlage daher als zonenkonform. Somit besteht auch kein Anspruch darauf, dass Alternativstandorte geprüft werden.</w:t>
      </w:r>
    </w:p>
    <w:p>
      <w:r>
        <w:rPr>
          <w:b/>
        </w:rPr>
        <w:t>E. 5</w:t>
      </w:r>
    </w:p>
    <w:p>
      <w:r>
        <w:t>Die Rekurrenten 2, 3 und 4 machen sodann geltend, die Biogasanlage verstosse gegen gewässerschutz- und umweltschutzrechtliche Best- immungen. Weiter wird geltend gemacht, dass der UVB keine konkre- ten Massnahmen bei Störfällen und Betriebsunterbrüchen vorsehe.</w:t>
      </w:r>
    </w:p>
    <w:p>
      <w:r>
        <w:rPr>
          <w:b/>
        </w:rPr>
        <w:t>E. 5.1</w:t>
      </w:r>
    </w:p>
    <w:p>
      <w:r>
        <w:t>Nach Art. 24 des Vollzugsgesetzes zur eidgenössischen Ge- wässerschutzgesetzgebung (sGS 752.2) vollzieht die zuständige Stelle des Kantons die Vorschriften über Betriebe mit Nutztierhaltung. Diese Vorschriften finden sich insbesondere im Art. 14 des eidgenös- sischen Gewässerschutzgesetzes (SR 814.20; abgekürzt GSchG) so- wie in den Art. 22 bis 25 und 28 der eidgenössischen Gewässerschutz- verordnung (SR 814.201; abgekürzt GSchV). Gemäss Art. 15 Abs. 1 GSchG haben die Inhaber von Lagereinrichtungen und technischen Aufbereitungsanlagen für Hofdünger und flüssigem Gärgut sowie von Raufuttersilos dafür zu sorgen, dass diese sachgemäss erstellt wer- den. Wesentliche Voraussetzung für ein zuverlässiges Funktionieren der Anlagen ist ihre mängelfreie Erstellung. Materialwahl und Kon- struktion müssen den anerkannten Regeln der Technik entsprechen. Mit Bezug auf die Bautechnik ist auf die anerkannten Regeln der Bau- kunde abzustellen.</w:t>
      </w:r>
    </w:p>
    <w:p>
      <w:r>
        <w:rPr>
          <w:b/>
        </w:rPr>
        <w:t>E. 5.1.1</w:t>
      </w:r>
    </w:p>
    <w:p>
      <w:r>
        <w:t>Das nicht verschmutzte Abwasser der Asphaltplätze und Zufahr- ten sowie das Dachwasser wird einer neuen Versickerungsanlage zu- geführt oder über die belebte Bodenschicht versickert. Das ver- schmutzte Abwasser aus dem überdachten Substratlager und das ver- schmutzte Abwasser beim Betriebsgebäude wird dem erdverlegten Endlager zugeführt. Diese Anforderungen werden damit vorliegend gemäss Verfügung über Gewässer- und Umweltschutzmassnahmen des AFU vom 15. Juni 2017 erfüllt.</w:t>
      </w:r>
    </w:p>
    <w:p>
      <w:r>
        <w:rPr>
          <w:b/>
        </w:rPr>
        <w:t>E. 5.1.2</w:t>
      </w:r>
    </w:p>
    <w:p>
      <w:r>
        <w:t>Das Bauvorhaben liegt im Gewässerschutzbereich Au. Der Ge- wässerschutzbereich Au umfasst die nutzbaren unterirdischen Gewäs- ser und die zu ihrem Schutz notwendigen Randgebiete. Nutzbar heisst, dass das Grundwasser in einer erheblichen Menge gefördert werden könnte und dass die Anforderungen an Trinkwasserqualität – gegebenenfalls nach einem einfachen Aufbereitungsverfahren – erfüllt sind. Im Gewässerschutzbereich Au bedürfen sämtliche Anlagen, Bau- ten und Tätigkeiten (Erdbewegungen, Grabungen), welche Gewässer</w:t>
      </w:r>
    </w:p>
    <w:p>
      <w:r>
        <w:t>Entscheid des Baudepartementes SG (Nr. 55/2020), Seite 25/43</w:t>
      </w:r>
    </w:p>
    <w:p>
      <w:r>
        <w:t>gefährden können, einer kantonalen Bewilligung (Art. 32 GSchV, Weg- leitung des BAFU, 2004).</w:t>
      </w:r>
    </w:p>
    <w:p>
      <w:r>
        <w:rPr>
          <w:b/>
        </w:rPr>
        <w:t>E. 5.1.3</w:t>
      </w:r>
    </w:p>
    <w:p>
      <w:r>
        <w:t>Der Grundwasserspiegel des nutzbaren Grundwasserleiters liegt im betroffenen Gebiet etwa 15 m unter der Terrainoberfläche (vgl. Hydrogeologisches Gutachten der Büchi und Müller AG vom 9. März 1989, erstellt im Auftrag des Kantons Thurgau). Die hydrogeologi- schen Untersuchungen (Bericht Rüegger + Flum AG, St.Gallen, vom 14. April 2016) bestätigen, dass das Bauvorhaben innerhalb der schlecht durchlässigen Deckschicht (gemäss Baggerschlitz Schwem- mablagerungen und Moräne) zu liegen kommt, die jedoch zu einem grossen Teil wassergesättigt sein kann (gemäss drei Wasserstand- messungen Anfang April 2016 bis 0,9 m UKT). Die Fliessrichtung des Wassers in der Deckschicht ist nicht bekannt (nur eine Messstelle). Es muss angenommen werden, dass das Wasser in der Deckschicht dem Gefälle der Terrainoberfläche folgt oder entlang von Schichtgrenzen. Aus diesem Grund hat das AFU verfügt, dass die Umströmung des Baukörpers durch eine geeignete Materialwahl bei der Hinterfüllung der Baugrube sichergestellt wird und der Baukörper bis OK Terrain dicht ausgeführt wird. Gemäss bautechnischer Beurteilung durch das zuständige AFU entsprechen die gewässerschutzrelevanten Anlagen den Vorschriften, womit eine Gefährdung der Trinkwassernutzung ausgeschlossen werde. Dementsprechend erteilte es am 15. Juni 2017 die entsprechende Bewilligung für Bauten und Anlagen in beson- ders gefährdeten Bereichen (Ziff. 6). Demgegenüber fehlt die entspre- chende gewässerschutzrechtliche Bewilligung in Bezug auf das Bau- gebiet im Kanton Thurgau, weshalb das Departement für Bau und Um- welt die dort parallel zu diesem Verfahren hängigen Rekurse unter an- derem gutheisst. Auf eine Rückweisung an die Vorinstanzen zur Ein- holung der fehlenden Bewilligung verzichtet es deshalb, weil die Bau- bewilligung für das Bauprojekt wegen mangelhafter Erschliessung oh- nehin aufgehoben werden muss, wie nachfolgend zu zeigen sein wird.</w:t>
      </w:r>
    </w:p>
    <w:p>
      <w:r>
        <w:rPr>
          <w:b/>
        </w:rPr>
        <w:t>E. 5.1.4</w:t>
      </w:r>
    </w:p>
    <w:p>
      <w:r>
        <w:t>Was die temporäre Gülleleitung auf dem Hoheitsgebiet des Kan- tons Thurgau betrifft, ist festzuhalten, dass eine solche im Gewässer- schutzbereich Au nicht per se verboten ist. Zudem darf davon ausge- gangen werden, dass bei der Verlegung, beim Gebrauch und Abbau der Schläuche mit der gebotenen Sorgfalt (Art. 3 GSchG) vorgegan- gen wird. Da die temporäre Gülleleitung somit keine Gefahr für das Grundwasser darstellt, ist sie nicht bewilligungspflichtig im Sinn von Art. 19 Abs. 2 GSchG, weshalb die Thurgauer Behörden zum Schluss gekommen sind, dass der oberirdischen Leitung, die nach Gebrauch wieder entfernt wird, keine gewässerschutzrechtlichen Hindernisse entgegenstehen. Dem ist beizupflichten.</w:t>
      </w:r>
    </w:p>
    <w:p>
      <w:r>
        <w:rPr>
          <w:b/>
        </w:rPr>
        <w:t>E. 5.1.5</w:t>
      </w:r>
    </w:p>
    <w:p>
      <w:r>
        <w:t>Ebenfalls von den Thurgauer Behörden zu beurteilen ist die neue Hofzufahrt auf ihrem Hoheitsgebiet, soweit diese gewässer- schutzrechtlich relevant ist. Gemäss § 34 Abs. 2 des Gesetzes über den Wasserbau und den Schutz vor gravitativen Naturgefahren (RB 721.1; abgekürzt WBSNG) wird bei eingedolten Gewässern auf</w:t>
      </w:r>
    </w:p>
    <w:p>
      <w:r>
        <w:t>Entscheid des Baudepartementes SG (Nr. 55/2020), Seite 26/43</w:t>
      </w:r>
    </w:p>
    <w:p>
      <w:r>
        <w:t>die Festlegung eines Gewässerraums verzichtet, soweit keine über- wiegenden Interessen entgegenstehen. Das Thurgauer Amt für Um- welt erkennt vorliegend keine überwiegenden Interessen für die Fest- legung eines Gewässerraums für den von der geplanten Hofzufahrt betroffenen eingedolten Bachabschnitt. Demzufolge ist davon auszu- gehen, dass für den Haselbach in diesem Abschnitt auch kein Gewäs- serraum auszuscheiden ist, weshalb die gewässerraumrechtlichen Bestimmungen nicht zum Tragen kommen. Auch ist nicht erkennbar, inwiefern die Zufahrtsstrasse eine künftige Bachöffnung und Naturali- sierung beeinträchtigen könnte, wie geltend gemacht wird, zumal die Eindolung lediglich an einer Stelle von der 3 m breiten Strasse gequert wird. Das Gleiche gilt für den bewilligten Eingriff ins Hochwasserprofil. Nachdem das Thurgauer AFU festgestellt hat, dass von der geplanten Strasse keine nachteiligen Auswirkungen auf die Bachdole zu erwar- ten seien, wäre es vielmehr an den Rekurrenten gewesen, sich konk- ret damit auseinanderzusetzen, warum die entsprechende Bewilligung in diesem Punkt falsch sein soll. Im Weiteren darf davon ausgegangen werden, dass die Strasse nach der Regel der Baukunde erstellt, d.h. die Querung der Eindolung so ausgeführt wird, dass die Bachleitung durch den Bau und die Benützung der Strasse nicht beschädigt wird. Weiter ergibt sich infolge der geplanten Querung der Eindolung keine Hochwasserproblematik. Demzufolge erkennt das Departement für Bau und Umwelt zu Recht keine wasserpolizeilichen Interessen, die gegen die Erteilung des Eingriffs ins Hochwasserprofil sprechen wür- den.</w:t>
      </w:r>
    </w:p>
    <w:p>
      <w:r>
        <w:rPr>
          <w:b/>
        </w:rPr>
        <w:t>E. 5.2</w:t>
      </w:r>
    </w:p>
    <w:p>
      <w:r>
        <w:t>Nach Art. 3 und 7 der eidgenössischen Luftreinhalte-Verord- nung (SR 814.318.142.1; abgekürzt LRV) müssen neue und beste- hende stationäre Anlagen so ausgerüstet und betrieben werden, dass sie die im Anhang der LRV festgelegten vorsorglichen Emissionsbe- grenzungen einhalten. Emissionen, für die diese Verordnung keine Emissionsbegrenzung festlegt oder eine bestimmte Begrenzung als nicht anwendbar erklärt, sind von der Behörde vorsorglich so weit zu begrenzen, als dies technisch und betrieblich möglich und wirtschaft- lich tragbar ist. Technisch und betrieblich möglich sind Massnahmen zur Emissionsbegrenzung, die bei vergleichbaren Anlagen im In- oder Ausland erfolgreich erprobt sind oder bei Versuchen erfolgreich einge- setzt wurden und nach den Regeln der Technik auf andere Anlagen übertragen werden können (Art. 4 LRV).</w:t>
      </w:r>
    </w:p>
    <w:p>
      <w:r>
        <w:rPr>
          <w:b/>
        </w:rPr>
        <w:t>E. 5.2.1</w:t>
      </w:r>
    </w:p>
    <w:p>
      <w:r>
        <w:t>Für Geruchsemissionen legt die LRV keine Emissionsbegren- zungen fest. Aus diesem Grund hat das BUWAL (heute: Bundesamt für Umwelt BAFU) im Jahr 1989 einen Expertenbericht „Grundlagen zur Beurteilung von Geruchsproblemen“ herausgegeben. Darin sind Empfehlungen für vorsorgliche Emissionsbegrenzungen enthalten, insbesondere Angaben zu Mindestabständen. In Weiterentwicklung dieser Empfehlung stellt das BAFU den Vollzugsbehörden den Ent- wurf einer Empfehlung zur Beurteilung von Gerüchen zur Verfügung (nachfolgend BAFU-Geruchsempfehlung 2015). Dieser Entwurf bildet die bisherigen Erkenntnisse hinsichtlich Geruchsbeurteilung ab. Die im Entwurf vorliegende BAFU-Geruchsempfehlung 2015 zeigt auf, wie</w:t>
      </w:r>
    </w:p>
    <w:p>
      <w:r>
        <w:t>Entscheid des Baudepartementes SG (Nr. 55/2020), Seite 27/43</w:t>
      </w:r>
    </w:p>
    <w:p>
      <w:r>
        <w:t>mit standardisierten Verfahren methodisch erfasst werden kann, ob die von einer Anlage verursachten Geruchsimmissionen übermässig im Sinn der LRV sind. Sie ist für die Beurteilung von Geruchsemissio- nen und Geruchsimmissionen bei neuen und bestehenden stationären Anlagen anwendbar und richtet sich in erster Linie an kantonale und kommunale Vollzugsbehörden.</w:t>
      </w:r>
    </w:p>
    <w:p>
      <w:r>
        <w:rPr>
          <w:b/>
        </w:rPr>
        <w:t>E. 5.2.2</w:t>
      </w:r>
    </w:p>
    <w:p>
      <w:r>
        <w:t>Bei der vorliegend zu beurteilenden Biogasanlage handelt es sich um eine Nassvergärungsanlage. Darin sollen landwirtschaftliche Substrate wie Mist von Legehennen, Mastpoulets und Kälbern, Rin- der- und Schweinegülle sowie landwirtschaftliche Nebenprodukte wie Weideputz, Stroh und Zwischenfrucht vergärt werden. Zusätzlich sol- len je nach Erhältlichkeit Co-Substrate wie Fruchtsirup, Traubentres- ter, Permeat, Flotatschlamm, Getreideabgang und Glycerin zugeführt und vergärt werden. Im Allgemeinen werden Gärprozesse geruchlich als unangenehm empfunden. Dementsprechend ist bei der Beurtei- lung von Biogasanlagen der Bereich Luftreinhaltung bei allen Behand- lungsschritten bzw. Anlageteilen zu berücksichtigen. Vorliegend kön- nen Geruchsemissionen insbesondere bei der Anlieferung auftreten, falls das Substrat nicht mehr ganz frisch ist, sondern bereits zu gären begonnen hat. Dementsprechend hat das AFU am 15. Juni 2017 ver- fügt, dass die Anlieferung ohne Wartezeiten entweder direkt in den Annahmetank oder in die geschlossene Substratlagerhalle, deren Ab- luft über Dach geführt wird, oder in den Fahrsilo zu erfolgen hat. Die Gülle wird durch Leitungen direkt zugeführt. Der Gärprozess (Vor- grube, Fermenter und Nachgärer) muss deshalb vollständig geschlos- sen und abgedichtet erfolgen.</w:t>
      </w:r>
    </w:p>
    <w:p>
      <w:r>
        <w:rPr>
          <w:b/>
        </w:rPr>
        <w:t>E. 5.2.3</w:t>
      </w:r>
    </w:p>
    <w:p>
      <w:r>
        <w:t>Für Biogasanlagen bestehen in der Schweiz weder rechtsver- bindliche Emissionsgrenzwerte noch Abstandsvorschriften. In der oben erwähnten BAFU-Geruchsempfehlung 2015 sind Beurteilungs- kriterien, Modellrechnungen und Messstrategien enthalten. Inhaltlich orientiert sich die Geruchsempfehlung an anderen europäischen Richtlinien. Insbesondere sind darin die einschlägigen VDI-Richtlinien und DIN-Normen berücksichtigt. Im Rahmen der Bewertung von Ge- ruchsemissionen äussert sich die Geruchsempfehlung auch zu Min- destabständen: Im Bereich von Geruchsstoffkonzentrationen bis zu 300 GE/m3 werden keine übermässigen Geruchsimmissionen erwar- tet, wenn die Geruchsstoffe entweder gefasst und über Kamin abge- leitet werden oder die Distanz zu Wohngebieten mehr als 300 m be- trägt oder das Belästigungspotenzial klein ist. Bei Geruchsstoffkon- zentrationen zwischen 300 und 1'000 GE/m3 wird ein höherer Kamin oder eine Distanz zu Wohngebieten von mehr als 600 m empfohlen (vgl. BAFU-Geruchsempfehlung 2015, Anh. A4.6).</w:t>
      </w:r>
    </w:p>
    <w:p>
      <w:r>
        <w:rPr>
          <w:b/>
        </w:rPr>
        <w:t>E. 5.2.4</w:t>
      </w:r>
    </w:p>
    <w:p>
      <w:r>
        <w:t>Zur nächstgelegenen Bauzone auf dem Gebiet der Gemeinde X.___ (Wohn-Arbeitszone in W.___) wird ein Abstand von rund 380 m eingehalten. Die Grundstücke in der Wohnzone liegen mehr als 400 m von der geplanten Anlage entfernt. Aufgrund dieser Entfernung ist ge- stützt auf die Geruchsempfehlung davon auszugehen, dass bei Ge-</w:t>
      </w:r>
    </w:p>
    <w:p>
      <w:r>
        <w:t>Entscheid des Baudepartementes SG (Nr. 55/2020), Seite 28/43</w:t>
      </w:r>
    </w:p>
    <w:p>
      <w:r>
        <w:t>ruchsstoffkonzentrationen bis zu 300 GE/m3 keine übermässigen Ge- ruchsimmissionen auftreten werden. Der Weiler Wilen selbst liegt in der Landwirtschaftszone. Der Abstand des Wohnhauses der Rekur- renten 2 und 3 zur geplanten Anlage beträgt rund 200 Meter. Die Durchsatzleistung der geplanten Anlage beträgt 15 t pro Tag. Es han- delt sich mithin um eine vergleichsweise kleine Anlage, in der gemäss Baugesuch keine hinsichtlich Geruch hochproblematischen Co-Sub- strate wie Gastroabfälle oder Metzgereiabfälle vergärt werden (dür- fen). Sollte dies ändern, wäre ein entsprechendes Änderungsgesuch zu prüfen. Somit ist es vertretbar, dass bei der Beurteilung des prog- nostizierten Geruchs derjenige des rechtskräftig bewilligten benach- barten Hühnermaststalls ausser Acht gelassen wurde, zumal die ge- ruchsrelevante Schweinegülle mittels temporärer Gülleleitungen vom östlichen Nachbarhof in W.___ zugeführt und via Güllegrube direkt in den Fermenter geleitet wird. Durch diese Art der Zuführung werden Geruchsemissionen bereits derart minimiert, dass keine weiteren Mas- snahmen verfügt werden können. Die Abluft der Substratlagerhalle wird gefasst und über Dach geführt, wo die Abluft erfahrungsgemäss verwirbelt und verdünnt und schliesslich in höheren Luftschichten ab- transportiert wird.</w:t>
      </w:r>
    </w:p>
    <w:p>
      <w:r>
        <w:rPr>
          <w:b/>
        </w:rPr>
        <w:t>E. 5.2.5</w:t>
      </w:r>
    </w:p>
    <w:p>
      <w:r>
        <w:t>Das Umweltschutzgesetz ist kein Verhinderungs-, sondern ein Massnahmengesetz. Seinem Konzept nach stellt es die Quellen der Umweltbelastung nicht als solche in Frage. Die Nachfrage soll nicht untersagt, sondern vielmehr befriedigt werden, wobei aber gleichzeitig die den Umweltschutzanforderungen entsprechenden Vorkehren ge- troffen werden sollen (vgl. BGE 116 Ib 159 Erw. 6b). Dementspre- chend hat das AFU am 15. Juni 2017 nebst betrieblichen Massnahmen eine maximale Geruchsstoffkonzentration von 300 GE/m3 sowie eine Ableitung über Dach angeordnet. Damit sind nach dem Gesagten im Wohngebiet von W.___ keine übermässigen Geruchsimmissionen zu erwarten. Im Weiler Wilen selbst sowie in den Wohnhäusern entlang der ZZ.___strasse gelten hinsichtlich Gerüchen weniger strenge An- forderungen, da diese Wohnbauten selbst in der Landwirtschaftszone liegen. Praxisgemäss werden hier die Vorschriften zu den Mindestab- ständen bei Tierhaltungsanlagen gemäss FAT-Richtlinie hinzugezo- gen, zumal bei der vorliegend geplanten Biogasanlage die massgebli- chen Substrate landwirtschaftlichen Ursprungs sind und Landwirt- schaftszonen nicht als bewohnte Zonen gelten (Urteil des Bundesge- richtes 1C_260/2016 vom 6. Juni 2017 Erw. 2.3). Gemäss bundesge- richtlicher Rechtsprechung zur FAT-Richtlinie gelten in der Landwirt- schaftszone um die Hälfte geringere Abstände als zu Wohnzonen (vgl. Urteil des Bundesgerichtes 1A.58/2001 vom 11. November 2001 Erw. 2.b sowie BGE 126 II 34 Erw. 4 mit Hinweisen). Innerhalb der Landwirtschaftszone wird somit klar eine höhere Belastung zugemu- tet. Wer sich in der Landwirtschaftszone niederlässt, muss mithin mit solchen landwirtschaftstypischen Gerüchen rechnen. Indessen sind auch seitens Landwirtschaft die möglichen vorsorglichen Massnah- men zur Minderung von Emissionen zu treffen. Dementsprechend wurden in der Verfügung des AFU vom 15. Juni 2017 nebst betriebli- cher Vorschriften eine maximale Geruchsstoffkonzentration von</w:t>
      </w:r>
    </w:p>
    <w:p>
      <w:r>
        <w:t>Entscheid des Baudepartementes SG (Nr. 55/2020), Seite 29/43</w:t>
      </w:r>
    </w:p>
    <w:p>
      <w:r>
        <w:t>300 GE/m3 sowie eine Fassung der Abluft der Substratlagerhalle und deren Ableitung über Dach vorgeschrieben.</w:t>
      </w:r>
    </w:p>
    <w:p>
      <w:r>
        <w:rPr>
          <w:b/>
        </w:rPr>
        <w:t>E. 5.2.6</w:t>
      </w:r>
    </w:p>
    <w:p>
      <w:r>
        <w:t>Trotz Nachachtung des Vorsorgeprinzips kann nicht ausge- schlossen werden, dass im Bereich des Weilers ZZ.___ zeitweise Ge- ruchsimmissionen auftreten können. Nach dem Gesagten sind diese aber in der Landwirtschaftszone zu dulden. Der in der Verfügung über Umweltschutzmassnahmen verfügte Wert von 300 GE/m3 ist einhalt- bar, wenn das Rohgas höchstens 3'000 GE/m3 aufweist. Wird dieser Wert nicht eingehalten, muss je nach Mass der Überschreitung eine Reinigungsstufe wie z.B. ein Biofilter oder ein Biowäscher nachge- schaltet oder das Abluftkamin erhöht werden. Zudem können die Emissionen durch den Verzicht auf bestimmte Substrate verringert werden. Erfahrungsgemäss würde sich eine allfällige Geruchsproble- matik im Wesentlichen auf die Substratlagerhalle beschränken. Des- halb ist in Ziffer 19 der Verfügung über Umweltschutzmassnahmen festgehalten, dass die Halle in einem solchen Fall mit geeigneten Mas- snahmen abzudichten und die Abluft einer Reinigung zu unterziehen sei.</w:t>
      </w:r>
    </w:p>
    <w:p>
      <w:r>
        <w:rPr>
          <w:b/>
        </w:rPr>
        <w:t>E. 5.2.7</w:t>
      </w:r>
    </w:p>
    <w:p>
      <w:r>
        <w:t>Um den speziellen Gegebenheiten vor Ort (Gelände) Rechnung zu tragen, wurde zusätzlich der Kaltluftabfluss untersucht. Dieser kann vorwiegend in milden Monaten bei bestimmten Wetterlagen morgens und abends auftreten. Das Büro iMA, Richter &amp; Röckle, kam gemäss Gutachten vom 5. April 2016 zum Schluss, dass der Kaltluftabfluss südlich des benachbarten Landwirtschaftsbetriebs im Osten vorbei und in Richtung Südwestrand von W.___ ströme, worauf die Kaltluft bei geringen Mächtigkeiten gegen Osten hinabfliesse. Mit zunehmen- der Kaltlufthöhe werde W.___ überströmt und kaum mehr umströmt. Dies bedeutet, dass am südwestlichsten Rand von W.___ im Rahmen des Kaltluftabflusses vereinzelt Gerüche wahrgenommen werden könnten. Der Mittelwert liegt gemäss Gutachten indessen klar unter der Wahrnehmbarkeitsschwelle von 1 GE/m3. Die Wahrscheinlichkeit einer Geruchswahrnehmung in W.___ ist somit sehr gering. Zudem wurde im Gutachten die Bepflanzung mit Niederstammobstbäumen nicht berücksichtigt, die den Geruch noch weiter mindern. Weil aber die aufgrund des Betriebs einer Biogasanlage zu erwartenden Immis- sionen sich nicht mit absoluter Sicherheit beurteilen lassen, wurde ver- fügt, dass bei für die Behörden nachvollziehbaren Klagen aus der Be- völkerung eine Begehung gemäss Anhang A3 der BAFU-Geruchs- empfehlung 2015 durchzuführen wäre (vgl. Ziff. 30 der Verfügung über Umweltschutzmassnahmen). Insgesamt ergibt sich, dass die Emissio- nen der geplanten Biogasanlage bei konsequenter Einhaltung der ver- fügten technischen und betrieblichen Massnahmen derart beschränkt werden können, dass in der Umgebung nicht mit übermässigen Ge- ruchsimmissionen zu rechnen ist. Daran ändert nichts, dass der be- nachbarte Hühnermaststall ebenfalls geruchsrelevant und allenfalls seinerseits massnahmebedürftig ist. Allein aus dem Hinweis des AFU, dass für den Fall, dass wider Erwarten doch lästige Gerüche auftreten sollten, eine Begehung stattzufinden habe, können die Rekurrenten 2, 3 und 4 nichts zu ihren Gunsten ableiten.</w:t>
      </w:r>
    </w:p>
    <w:p>
      <w:r>
        <w:t>Entscheid des Baudepartementes SG (Nr. 55/2020), Seite 30/43</w:t>
      </w:r>
    </w:p>
    <w:p>
      <w:r>
        <w:rPr>
          <w:b/>
        </w:rPr>
        <w:t>E. 5.3</w:t>
      </w:r>
    </w:p>
    <w:p>
      <w:r>
        <w:t>Die Rekurrenten 2, 3 und 4 zweifeln den UVB insofern an, als dieser von lediglich vier bzw. fünf Anlieferungen/Abtransporten pro Woche ausgeht. Ihren Befürchtungen zufolge werde es wesentlich mehr Mehrverkehr und damit mehr Strassenlärm geben.</w:t>
      </w:r>
    </w:p>
    <w:p>
      <w:r>
        <w:rPr>
          <w:b/>
        </w:rPr>
        <w:t>E. 5.3.1</w:t>
      </w:r>
    </w:p>
    <w:p>
      <w:r>
        <w:t>Vorab ist daran zu erinnern, dass der Bauherr mit seinem Bau- gesuch bestimmt, ob und in welchem Umfang ein baubewilligungs- pflichtiger Sachverhalt bewilligt werden soll. Sollte er die Anlage so- dann anders als bewilligt nutzen wollen, hätte er dafür ein neues Bau- gesuch einzureichen. Käme er der entsprechenden Aufforderung nicht nach, für eine bauliche Änderung oder vorgenommene bewilligungs- pflichtige Nutzungsänderung ein Baugesuch nachzureichen, wäre von Amtes wegen ein Nutzungsverbot zu prüfen sowie ein Wiederherstel- lungsverfahren einzuleiten (VerwGE B 2012/143 vom 24. Januar 2013 Erw. 4.1.1). Wie bereits ausgeführt, bildet der UVB Teil des Bauge- suchs. Dieses wurde von den zuständigen Fachstellen AREG und AFU überprüft und für nachvollziehbar und plausibel beurteilt. Sollte die Kapazität erhöht oder sonst von der bewilligten Nutzung der An- lage abgewichen werden, wäre dafür vorgängig ein weiteres Bauge- such nötig. Mit der angefochtenen Bewilligung ist sodann auflage- weise sichergestellt, dass die Anlage nicht zweckentfremdet genutzt und bei Aufgabe der zonenkonformen Nutzung wieder abgebrochen wird.</w:t>
      </w:r>
    </w:p>
    <w:p>
      <w:r>
        <w:rPr>
          <w:b/>
        </w:rPr>
        <w:t>E. 5.3.2</w:t>
      </w:r>
    </w:p>
    <w:p>
      <w:r>
        <w:t>Die Landwirtschaftszone weist die Lärmempfindlichkeitsstufe III auf (Art. 43 Abs. 1 Bst. c der eidgenössischen Lärmschutz-Verord- nung [SR 814.41; abgekürzt LSV] in Verbindung mit Art. 32 Abs. 1 des Einführungsgesetzes zum eidgenössischen Umweltschutzgesetz [sGS 672.1]). Hier gelten für den Strassenverkehrslärm die massge- blichen Planungsgrenzwerte von 60 dB(A) während des Tages und 50 dB(A) während der Nacht (Ziff. 2 des Anhangs 3 zur LSV). Die An- lieferung und der Abtransport von Biomasse ist mit der Baubewilligung auflageweise auf den Vor- und Nachmittag beschränkt. Da rund 150 Lastwagenfahrten pro Tag notwendig wären, damit die geltenden Planungsgrenzwerte während des Tages erreicht würden, erübrigen sich weitere Ausführungen zum Verkehrslärm, zumal es sich vorlie- gend um eine schmale Strasse mit allgemeinem Fahrverbot handelt. In den relevanten Grössenbereich kommt man hier somit nicht annä- hernd, selbst wenn der UVB die Leerfahrten unberücksichtigt gelassen hat.</w:t>
      </w:r>
    </w:p>
    <w:p>
      <w:r>
        <w:rPr>
          <w:b/>
        </w:rPr>
        <w:t>E. 5.4</w:t>
      </w:r>
    </w:p>
    <w:p>
      <w:r>
        <w:t>Art. 10 Abs. 1 USG bestimmt, dass bei Anlagen, die bei ausser- ordentlichen Ereignissen den Menschen oder seine Umwelt schwer schädigen können, die zum Schutz der Bevölkerung und der Umwelt notwendigen Massnahmen zu treffen sind. Insbesondere sind die ge- eigneten Standorte zu wählen, die erforderlichen Sicherheitsabstände einzuhalten, technische Sicherheitsvorkehren zu treffen sowie die Überwachung des Betriebs und die Alarmorganisation zu gewährleis- ten. Der Bundesrat hat den Katastrophenschutz nach Art. 10 USG in der eidgenössischen Störfallverordnung (SR 814.012; abgekürzt</w:t>
      </w:r>
    </w:p>
    <w:p>
      <w:r>
        <w:t>Entscheid des Baudepartementes SG (Nr. 55/2020), Seite 31/43</w:t>
      </w:r>
    </w:p>
    <w:p>
      <w:r>
        <w:t>StFV) konkretisiert. Inhaber einer Anlage, die der Störfallverordnung unterstellt ist, sind gemäss Art. 3 StFV verpflichtet, die geeigneten Massnahmen zur Verhinderung von Störfällen vorzukehren.</w:t>
      </w:r>
    </w:p>
    <w:p>
      <w:r>
        <w:rPr>
          <w:b/>
        </w:rPr>
        <w:t>E. 5.4.1</w:t>
      </w:r>
    </w:p>
    <w:p>
      <w:r>
        <w:t>Unter die Störfallverordnung fallen nach Art. 1 Abs. 2 Bst. a StFV Betriebe, in denen die Mengenschwellen für Stoffe, Zubereitungen o- der Sonderabfälle nach Anhang 1.1 überschritten werden. Die Men- genschwellen für Stoffe und Zubereitungen werden auf Grund ihrer Ei- genschaften gemäss den Kriterien zur Ermittlung der Mengenschwel- len (Anh. 1.1 Ziff. 4 StFV) bestimmt, die auf den Vorgaben der EU- CLP-Verordnung Nr. 1272/2008 basieren. Biogas enthält u.a. das brennbare Methan (CH4) und den toxischen Schwefelwasserstoff (H2S). Gemäss Richtlinie „Mengenschwellen gemäss Störfallverord- nung“ (2. aktualisierte Ausgabe, Mai 2015) des BAFU liegt die Men- genschwelle für CH4 bei 20‘000 kg und für H2S bei 200 kg.</w:t>
      </w:r>
    </w:p>
    <w:p>
      <w:r>
        <w:rPr>
          <w:b/>
        </w:rPr>
        <w:t>E. 5.4.2</w:t>
      </w:r>
    </w:p>
    <w:p>
      <w:r>
        <w:t>Laut UVB hat eine landwirtschaftliche Biogasanlage grundsätz- lich kein genügend grosses Gefahrenpotential für eine schwere Schä- digung der Bevölkerung oder der Umwelt. Konkret weist der Nachgä- rertank, worin sich der Gasspeicher befindet, ein Nettovolumen von 1'400 m3 auf. Damit steht bereits fest, dass die massgebliche Mengen- schwelle für Methan und Schwefelwasserstoff bei Weitem nicht er- reicht wird, zumal der Anteil an H2S im Biogas maximal 0.03 kg/m3 beträgt. Die Anlage birgt somit kein Gefahrenpotential im Sinn von Art. 10 Abs. 1 USG in sich, weshalb der UVB die Störfallvorsorge nicht abhandeln bzw. diesbezüglich keine Massnahmen aufzeigen muss.</w:t>
      </w:r>
    </w:p>
    <w:p>
      <w:r>
        <w:rPr>
          <w:b/>
        </w:rPr>
        <w:t>E. 6</w:t>
      </w:r>
    </w:p>
    <w:p>
      <w:r>
        <w:t>Die Rekurrenten 2, 3 und 4 bestreiten sodann, dass die geplante Bio- gasanlage über eine hinreichende strassenmässige Erschliessung verfüge.</w:t>
      </w:r>
    </w:p>
    <w:p>
      <w:r>
        <w:rPr>
          <w:b/>
        </w:rPr>
        <w:t>E. 6.1</w:t>
      </w:r>
    </w:p>
    <w:p>
      <w:r>
        <w:t>Nach Art. 22 Abs. 1 in Verbindung mit Abs. 2 Bst. b RPG setzt die Erteilung einer Baubewilligung für das Errichten oder Ändern von Bauten und Anlagen voraus, dass das Land erschlossen ist. Nach Art. 19 Abs. 1 RPG muss die für die betreffende Nutzung hinreichende Zufahrt bestehen. Da das Bundesrecht nur allgemeine Grundsätze enthält, ergeben sich die Anforderungen an die Erschliessung im De- tail aus dem kantonalen Recht (B. HEER, St.Gallisches Bau- und Pla- nungsrecht, Bern 2003, N 508). Nach Art. 67 Abs. 1 Bst. a PBG ist Land erschlossen, wenn es unter anderem über hinreichende Zu- und Wegfahrten verfügt. Eine Zufahrt ist dann als hinreichend zu betrach- ten, wenn sie tatsächlich so beschaffen ist, dass sie bau- und ver- kehrstechnisch der bestehenden und der geplanten Überbauung ge- nügt, den zu erwartenden Fahrzeugen und Fussgängern sicheren Weg bietet und von den öffentlichen Diensten (namentlich Feuerwehr, Sanität, Kehrichtabfuhr und Schneeräumung) ungehindert benützt werden kann und – wenn sie über fremdes Grundeigentum führt – rechtlich gesichert ist (vgl. HEER, a.a.O., N 513). Weitergehende Kon- kretisierungen insbesondere hinsichtlich der Dimensionierung der</w:t>
      </w:r>
    </w:p>
    <w:p>
      <w:r>
        <w:t>Entscheid des Baudepartementes SG (Nr. 55/2020), Seite 32/43</w:t>
      </w:r>
    </w:p>
    <w:p>
      <w:r>
        <w:t>Strassen hat das st.gallische Recht nicht getroffen. Soweit dem kan- tonalen Recht keine besonderen Regeln zu entnehmen sind, darf für die Auslegung und Anwendung von Art. 67 Abs. 1 Bst. a PBG auf den Gehalt von Art. 19 Abs. 1 RPG abgestellt werden (VerwGE B 2012/216 vom 22. Mai 2013 Erw. 3.1 mit weiteren Hinweisen).</w:t>
      </w:r>
    </w:p>
    <w:p>
      <w:r>
        <w:rPr>
          <w:b/>
        </w:rPr>
        <w:t>E. 6.2</w:t>
      </w:r>
    </w:p>
    <w:p>
      <w:r>
        <w:t>Im Baugebiet gilt eine Zufahrt in der Regel dann als hinreichend, wenn sie auf die Baumöglichkeiten abgestimmt ist, die nach der Zo- nenordnung in dem über diese Zufahrt zu erschliessenden Gebiet be- stehen. Strassen, die der Erschliessung von Wohngebieten dienen, müssen ein gefahrloses Kreuzen von Fahrzeugen ermöglichen und genügend Raum für Fussgänger und Radfahrer freilassen. Nicht un- bedingt erforderlich ist jedoch, dass Kreuzungsmanöver zwischen Mo- torfahrzeugen auf der ganzen Strecke möglich sind. Unter Umständen genügen zweckmässig angeordnete Kreuzungsstellen (GVP 1988 Nr. 97; HEER, a.a.O., N 508 ff.; Baudepartement SG, Juristische Mit- teilungen 2010/II/2 und 2005/II/19). Bei der strassenmässigen Er- schliessung ausserhalb der Bauzone ist ein Ausbau der Zufahrten dann zu vermeiden, wenn diese vorwiegend nichtlandwirtschaftlichen Bauten dienen und diese zu Fuss hinreichend erschlossen sind. Ein nach Art. 16a RPG nötiger Zugang kann aber mehr als nur hinreichend im Sinn von Art. 19 Abs. 1 RPG sein. Mit dieser Überlegung soll eine Modernisierung der Erschliessung in der Landwirtschaftszone (z.B. Asphaltierung) nicht grundsätzlich ausgeschlossen werden (E. JEAN- NERAT in: Aemissegger/Moor/Ruch/Tschannen [Hrsg.], Praxiskom- mentar RPG: Nutzungsplanung, Zürich/Basel/Genf 2016, N 23 zu Art. 19 RPG).</w:t>
      </w:r>
    </w:p>
    <w:p>
      <w:r>
        <w:rPr>
          <w:b/>
        </w:rPr>
        <w:t>E. 6.3</w:t>
      </w:r>
    </w:p>
    <w:p>
      <w:r>
        <w:t>Ob eine Zufahrt die technischen Anforderungen im konkreten Fall erfüllt, hängt somit von zahlreichen Faktoren ab, die je nach Ort unterschiedlich sein können. Dazu gehören nicht nur die Besonderheit des Geländes und der Verlauf der Zufahrt (wie Breite, Länge, Belag, Gefälle), sondern auch deren Frequentierung. Die zuständigen Behör- den verfügen in diesem Sinn über einen grossen Ermessensspiel- raum. Mit Blick darauf ergeben sich die konkreten Anforderungen an die Zufahrt häufig aus technischen Normen, namentlich der Vereini- gung Schweizerischer Strassen- und Verkehrsfachleute (sogenannte VSS-Normen). Soweit das Gesetz nicht ausdrücklich auf VSS-Normen verweist, sind diese nicht direkt anwendbar, sondern im Sinn einer Ori- entierungshilfe zu berücksichtigen. Namentlich sind sie nicht schema- tisch und starr, sondern verhältnismässig und unter Berücksichtigung der örtlichen Verhältnisse anzuwenden, wobei den zuständigen Be- hörden auch insoweit ein erheblicher Spielraum zusteht (zum Ganzen: BGE 136 III 130 Erw. 3.3.2). Eine Zufahrt darf auch nicht bloss auf das letzte Wegstück geprüft werden, die Erschliessung muss vielmehr in ihrer Gesamtheit gegeben sein (JEANNERAT, a.a.O., N 26 ff. zu Art. 19 RPG).</w:t>
      </w:r>
    </w:p>
    <w:p>
      <w:r>
        <w:rPr>
          <w:b/>
        </w:rPr>
        <w:t>E. 6.4</w:t>
      </w:r>
    </w:p>
    <w:p>
      <w:r>
        <w:t>Das kantonale Strasseninspektorat des Tiefbauamtes hat vorlie- gend mehrmals dazu Stellung genommen, ob die Zufahrt zur geplan- ten Anlage den technischen Anforderungen genüge oder nicht:</w:t>
      </w:r>
    </w:p>
    <w:p>
      <w:r>
        <w:t>Entscheid des Baudepartementes SG (Nr. 55/2020), Seite 33/43</w:t>
      </w:r>
    </w:p>
    <w:p>
      <w:r>
        <w:rPr>
          <w:b/>
        </w:rPr>
        <w:t>E. 6.4.1</w:t>
      </w:r>
    </w:p>
    <w:p>
      <w:r>
        <w:t>In seinem ersten ausführlichen Mitbericht vom 26. Oktober 2018 hielt es zunächst fest, dass der massgebliche Strassenabschnitt von V.___ her auf einer Länge von rund 1,3 km ein durchschnittliches Ge- fälle von etwa zwei Prozent aufweise (maximal etwa fünf Prozent auf rund 120 m) und etwa 3,1 m bis 3,3 m (Gemeinde V.___) bzw. 4 m (Gemeinden Z.___ und X.___) breit sei. An diversen Stellen (Seiten- strassen, Hofzufahrten, Bahnunterführung) werde die Fahrbahn lokal aufgeweitet. Bei der ZZ.___strasse handle es sich gemäss VSS-Norm SN 640 040b "Projektierung Grundlagen" um eine Verbindungs- und Erschliessungsstrasse in einem untergeordneten Netz ausserhalb des Siedlungsgebiets. Diese Strassen dienten auf Gemeindeebene der land- und forstwirtschaftlichen Erschliessung sowie der Verbindung von Weilern. Zu diesen Netzen gehörten Erschliessungsstrassen so- wie Flur- und Waldwege. Diese engmaschigen Netze sollten auch die ortsverbindenden und regionalen Radrouten aufnehmen und der Nah- erholung dienen. Die ZZ.___strasse erschliesse Weiler und einzelne Gebäude ausserhalb geschlossener Ortschaften. Damit sei sie ge- mäss VSS-Norm SN 640 043 "Verbindungsstrassen" dem Typ Verbin- dungsweg zuzuordnen. Verbindungswege hätten eine geschlossene Belagsdecke, seien zum Befahren mit Motorfahrzeugen vorgesehen und würden nur nach Fahrgeometrie trassiert. Typischerweise würden Strassen in untergeordneten Netzen ausserhalb des Siedlungsgebiets nur einen Fahrstreifen aufweisen. Als Grundbegegnungsfall werde das Kreuzen von Personenwagen mit Fahrrad bei reduzierter Geschwin- digkeit vorausgesetzt. Entlang der ZZ.___strasse führe zudem der of- fizielle Schulweg von Z.___ nach V.___, der durch einige Warntafeln signalisiert und vor allem von den Obenstufenschülern aus Z.___ be- nutzt werde. Die Berücksichtigung des Grundbegegnungsfalls Perso- nenwagen/Fahrrad mit reduzierter Geschwindigkeit decke sich mit der Überlagerung der Funktionen dieser Strasse (land- und forstwirtschaft- licher Verkehr, Erschliessung des Weilers ZZ.___, Schulweg, Freizeit- route für Fahrradfahrer und Wanderer).</w:t>
      </w:r>
    </w:p>
    <w:p>
      <w:r>
        <w:t>Gemäss VSS-Norm SN 640 201 "Geometrisches Normalprofil: Grund- abmessungen und Lichtraumprofil der Verkehrsteilnehmer" könne bei einer Breite von 3,5 m ein sicheres Kreuzen von Personenwagen mit Fahrrädern mit 30 km/h gewährleistet werden. Allerdings müsse auch berücksichtigt werden, dass moderne Landwirtschaftsfahrzeuge (Traktor mit Mähwerk/Mähdrescher) allein schon Breiten von bis zu 3,5 m aufwiesen. Kreuzungsmanöver seien daher einzig in Einmün- dungsbereichen oder mit Ausweichen auf angrenzende Landwirt- schaftsflächen möglich. Die Geometrie der Anbindung der geplanten Grundstückszufahrt an die ZZ.___strasse sei normgemäss und ent- spreche dem Baureglement der Gemeinde. Demzufolge sollte die ZZ.___strasse auf der gesamten Länge eine Mindestbreite von 3,5 m aufweisen, was zur Folge habe, dass die Engstellen von 3,1 m bis 3,3 m auf dem Gemeindegebiet V.___ auszubauen und genügend Ausweichstellen zu erstellen seien.</w:t>
      </w:r>
    </w:p>
    <w:p>
      <w:r>
        <w:t>Entscheid des Baudepartementes SG (Nr. 55/2020), Seite 34/43</w:t>
      </w:r>
    </w:p>
    <w:p>
      <w:r>
        <w:rPr>
          <w:b/>
        </w:rPr>
        <w:t>E. 6.4.2</w:t>
      </w:r>
    </w:p>
    <w:p>
      <w:r>
        <w:t>Am Rekursaugenschein vom 25. März 2019 hielt das Stras- seninspektorat ergänzend fest, dass die neue Grundstückszufahrt zwar ebenfalls nur 3 m breit sei. Zusammen mit dem aufgeweiteten Knotenbereich ab der ZZ.___strasse sei sie mit Blick auf die be- schränkte Länge von knapp 100 m und der Tatsache, dass die ge- samte Strecke übersichtlich sei und dass dadurch lediglich ein Grund- stück erschlossen werde, aber in Ordnung, so dass der gesamte Hof- verkehr nun über diese neue Grundstückszufahrt abgewickelt werden könne. Auf Grund der einseitigen Ausrichtung der geplanten Grund- stücksausfahrt nach Westen sei diese ganz offensichtlich darauf aus- gelegt, dass die Erschliessung in der Regel Richtung V.___ über das St.Galler Hoheitsgebiet führen werde. Tatsächlich könnten wegen der Höhenbeschränkung bei der SOB-Unterführung auf der Thurgauer Seite auf 3,1 m grössere Fahrzeuge auch nur von V.___ herzufahren. Hier sei die Strasse statt der erforderlichen 3,5 m aber teilweise nur 3,1 m bis 3,3 m breit und damit selbst für den Grundbegegnungsfall Personenwagen/Zweirad bei reduzierter Geschwindigkeit (VSS-Norm: SN 640 201 "geometrisches Normalprofil") zu schmal. Darüber hinaus fehlten die nötigen Ausweichstellen. Die Strasse sei im Gegenteil auf weiten Strecken beidseitig bis auf die befestigte Fahrbahn eingezäunt bzw. wo eine solche fehle, seien Fahrspuren im Feld erkennbar, was belege, dass die Fahrbahn für Kreuzungsmanöver zu schmal sei. Zu- dem handle es sich auch um einen Schulweg, der ein sicheres Kreu- zen der Verkehrsteilnehmer zwingend voraussetze. Durch das Befah- ren der Strasse mit landwirtschaftlichen Fahrzeugen und Fahrzeugen mit offener Ladung, die – wie gesagt – eine Breite von bis zu 3,5 m erreichen könnten, seien die technischen Anforderungen an die Strasse und die Verkehrssicherheit nicht erfüllt bzw. nicht gegeben und damit sei die Verkehrssicherheit nicht gewährleistet.</w:t>
      </w:r>
    </w:p>
    <w:p>
      <w:r>
        <w:rPr>
          <w:b/>
        </w:rPr>
        <w:t>E. 6.4.3</w:t>
      </w:r>
    </w:p>
    <w:p>
      <w:r>
        <w:t>Auf Intervention der Rekurgsgegner 1 prüfte das Strassenin- spektorat am 4. Juli 2019 die ZZ.___strasse auf der St.Galler Seite noch einmal und kam dabei zum Schluss, dass diese wie auch die fortführende YY.___erstrasse mit der angesprochenen Ausnahme grundsätzlich genügend breit sei, um den Begegnungsfall Personen- wagen/leichtes Zweirad abzudecken. Der Begegnungsfall Personen- wagen/Personenwagen sei aber schwer bis gar nicht, derjenige zwi- schen einem Personenwagen und einem landwirtschaftlichen Fahr- zeug bzw. Lastwagen gänzlich unmöglich. Die erneute Begehung vor Ort habe sodann gezeigt, dass die Strasse trotz Fahrverbot rege ge- nutzt werde und dass hier tatsächlich auch massiv grössere landwirt- schaftliche Fahrzeuge verkehrten. Da die ZZ.___strasse mehrere Kur- ven sowie Kuppen und Wannen aufweise, sei es an zahlreichen Stel- len unmöglich zu kreuzen oder aneinander vorbeizukommen. Es werde nochmals daran erinnert, dass selbst für den Begegnungsfall Personenwagen/leichtes Zweirad am absoluten Minimum der mass- geblichen Norm gemessen worden sei.</w:t>
      </w:r>
    </w:p>
    <w:p>
      <w:r>
        <w:rPr>
          <w:b/>
        </w:rPr>
        <w:t>E. 6.4.4</w:t>
      </w:r>
    </w:p>
    <w:p>
      <w:r>
        <w:t>Nach dem Gesagten wäre die neu zu bauende Hofzufahrt mit einer Breite von lediglich 3 m als knapp genügend zu betrachten. Nach</w:t>
      </w:r>
    </w:p>
    <w:p>
      <w:r>
        <w:t>Entscheid des Baudepartementes SG (Nr. 55/2020), Seite 35/43</w:t>
      </w:r>
    </w:p>
    <w:p>
      <w:r>
        <w:t>Art. 44 der Brandschutznorm der Vereinigung Kantonaler Feuerversi- cherungen VKS, die vom Interkantonalen Organ Technische Handels- hemmnisse IVTH als verbindlich erklärt worden ist, müssen Bauten und Anlagen für den raschen und zweckmässigen Einsatz der Feuer- wehr aber jederzeit zugänglich sein. Die diesbezüglichen Anforderun- gen werden in der Richtlinie für Feuerwehrzufahrten, Bewegungs- und Stellflächen der Feuerwehr Koordination Schweiz FKS vom 4. Februar 2015 konkretisiert, die als Stand der Technik im Sinne von Art. 7 Abs. 1 der VKS-Norm gilt. Gemäss Ziff. 5.1 der FKS-Richtlinie haben Feuerwehrzufahrten demnach eine Breite von mindestens 3,5 m, Kur- venradien von mindestens 10,5 m und einen vertikalen Freiraum von mindestens 4 m aufzuweisen. Das Thurgauer Departement für Bau und Umwelt stützt seine Überprüfung der Hofzufahrt auf diese Richtli- nie ab und stuft somit die Hofzufahrt mit einer Breite von lediglich 3 m als zu schmal ein. Da die neu zu erstellende Zufahrt auf dem Hoheits- gebiet des Kantons Thurgau liegt, ist diese Einschätzung zu akzeptie- ren. Somit ist davon auszugehen, dass die auf den Grundstücken Nrn. 151 und 153, Grundbuch X.___, projektierte Zufahrtstrasse die Anforderungen an eine hinreichende Erschliessung nicht erfüllt. Nach- dem die bestehende Zufahrt zum Hof über die YZ.___strasse aner- kanntermassen zu schmal, zu verwinkelt und unübersichtlich ist, muss als Zwischenfazit festgehalten werden, dass die strassenmässige Er- schliessung bereits wegen der zu schmal geplanten Hofzufahrt nicht gegeben ist.</w:t>
      </w:r>
    </w:p>
    <w:p>
      <w:r>
        <w:rPr>
          <w:b/>
        </w:rPr>
        <w:t>E. 6.5</w:t>
      </w:r>
    </w:p>
    <w:p>
      <w:r>
        <w:t>Das Tiefbauamt des Kantons Thurgau erachtet die Breite der ZZ.___strasse auf dem Gemeindegebiet von X.___ für den Begeg- nungsfall Personenwagen/Fahrrad und Lastwagen/Fahrrad bei stark reduzierter Geschwindigkeit (20 km/h) als knapp genügend, wobei bei allen anderen Begegnungsfällen – sofern möglich – auf das Wiesland ausgewichen werden muss. Allerdings äussert es sich nicht zum Ein- wand des St.Galler Tiefbauamtes, dass der vorgelagerte Knoten in W.___ wegen der eingeschränkten Sicht nicht verkehrssicher sei. Es räumt indes auch ein, dass auf der Thurgauer Seite eine Höhenbe- schränkung gilt und die Grundstückszu- und -wegfahrt auf Grund ihrer Aussrichtung nach Westen ohnehin auf die St.Galler Seite hin ausge- richtet ist. Da der UVB davon ausgeht, dass die Zulieferung etwa hälf- tig, mehrheitlich von der Thurgauer Seite her erfolgt, muss davon aus- gegangen werden, dass zumindest die grösseren Lastwagen über das St.Galler Gebiet fahren sollen. Für alle anderen Begegnungsfälle aus- ser einem Personenwagen/Fahrrad ist die ZZ.___strasse auf der St.Galler Seite tatsächlich aber zu schmal, zumal auch nicht überall aufs Wiesland ausgewichen werden kann. Die gegenteilige Behaup- tung der Rekursgegner 1 hat das Strasseninspektorat mit seiner aus- führlichen und bebilderten Stellungnahme vom 9. Juli 2019 überzeu- gend widerlegt. Es erübrigt sich somit, die ganze Strecke nochmals aufzunehmen, wie die Rekursgegner 1 verlangen. Ebenso unbehelf- lich sind ihre Einwände, dass die ZZ.___strasse auf 5 m ausparzelliert, wenn auch nicht entsprechend ausgebaut sei, und dass die am Stras- senrand stehenden Hecken, Bäume und Zäune halt weggeboten wer- den müssten. Massgebend für eine hinreichende Erschliessung ist</w:t>
      </w:r>
    </w:p>
    <w:p>
      <w:r>
        <w:t>Entscheid des Baudepartementes SG (Nr. 55/2020), Seite 36/43</w:t>
      </w:r>
    </w:p>
    <w:p>
      <w:r>
        <w:t>nicht, was auf Grund weiterer rechtlicher Schritte allenfalls möglich wäre, sondern einzig, was in rechtlicher und technischer Hinsicht tat- sächlich rechtskräftig sichergestellt ist (vgl. JEANNERAT, a.a.O., N 8 zu Art. 19 RPG). Damit vorliegend die Lastwagen, welche die Biogasan- lage beliefern werden, mit entgegenkommenden Personen- und Last- wagen, die trotz allgemeinem Fahrverbot zahlreich zirkulieren, auch effektiv kreuzen können, müssen zumindest genügend Ausweichstel- len vorhanden sein.</w:t>
      </w:r>
    </w:p>
    <w:p>
      <w:r>
        <w:rPr>
          <w:b/>
        </w:rPr>
        <w:t>E. 6.6</w:t>
      </w:r>
    </w:p>
    <w:p>
      <w:r>
        <w:t>Nach dem Gesagten fehlt es vorliegend an einer hinreichenden strassenmässigen Erschliessung des Bauprojekts. Gemäss Bauge- such soll rund die Hälfte der Zulieferung von W.___ her erfolgen. An- gesichts der relativ geraden und überschaubaren Wegstrecke mag diese Strecke noch knapp genügen, wobei allerdings bereits der Kno- ten in W.___ mangels Übersichtlichkeit nicht verkehrssicher ist. Auf der St.Galler Seite ist die ZZ.___strasse über eine lange Strecke zum Kreuzen zu schmal, unübersichtlich und wegen fehlender Ausweich- stellen insbesondere mit Blick auf die konkrete Nutzung als häufig be- gangener Schul-, Wander- und Fahrradweg zu gefährlich für eine Be- lieferung einer Biogasanlage weit ausserhalb des Siedlungsgebiets. Im Übrigen ist darauf hinzuweisen, dass auch diejenigen Transport- fahrzeuge, welche die Bahnlinienunterführung in W.___ aufgrund ihrer Höhe nicht passieren können, ebenfalls zwingend über die St.Galler Route an- bzw. abfahren müssen.</w:t>
      </w:r>
    </w:p>
    <w:p>
      <w:r>
        <w:rPr>
          <w:b/>
        </w:rPr>
        <w:t>E. 6.7</w:t>
      </w:r>
    </w:p>
    <w:p>
      <w:r>
        <w:t>Nachdem feststeht, dass das Bauvorhaben wegen fehlender hinreichender Erschliessung nicht bewilligt werden kann, ist der Re- kurs 1 bereits aus diesem Grund abzuweisen. Die angefochtene Auf- lage erweist sich aber auch als rechtmässig und angemessen:</w:t>
      </w:r>
    </w:p>
    <w:p>
      <w:r>
        <w:rPr>
          <w:b/>
        </w:rPr>
        <w:t>E. 6.7.1</w:t>
      </w:r>
    </w:p>
    <w:p>
      <w:r>
        <w:t>Eine Baubewilligung wird nach Art. 147 Abs. 1 PBG mit Aufla- gen und Bedingungen versehen, soweit diese zur Sicherung der Über- einstimmung des Bauvorhabens mit den massgebenden Vorschriften und Plänen erforderlich sind. Wie jede staatliche Anordnung müssen auch Nebenbestimmungen zu einer Bewilligung verhältnismässig sein. Verhältnismässig ist eine Verwaltungsmassnahme dann, wenn sie zur Verwirklichung des im öffentlichen Interesse liegenden Ziels geeignet und notwendig ist. Ausserdem muss die Massnahme zumut- bar sein, d.h. sie muss durch ein das private Interesse überwiegendes öffentliches Interesse gerechtfertigt erscheinen (vgl. HÄFELIN/MÜLLER/ UHLMANN, Allgemeines Verwaltungsrecht, 7. Auflage, Zürich/St.Gallen 2016, N 514 ff. mit weiteren Hinweisen).</w:t>
      </w:r>
    </w:p>
    <w:p>
      <w:r>
        <w:rPr>
          <w:b/>
        </w:rPr>
        <w:t>E. 6.7.2</w:t>
      </w:r>
    </w:p>
    <w:p>
      <w:r>
        <w:t>Die Vorinstanz hat die Anlieferungs- und Abtransportzeiten von Biomasse zum Schutz der schwächeren Verkehrsteilnehmer be- schränkt, und zwar von Montag bis Freitag auf den Vormittag zwischen 9.00 Uhr und 11.00 Uhr sowie nachmittags zwischen 14.00 Uhr und 15.30 Uhr. Diese einschränkende Auflage begründet sie damit, dass die ZZ.___strasse auch als häufig begangener Schulweg für die Schü- ler aus Z.___ zum Oberstufenzentrum in V.___ und als Wander- und Radweg diene. Insbesondere aus diesem Grund seien die Transporte</w:t>
      </w:r>
    </w:p>
    <w:p>
      <w:r>
        <w:t>Entscheid des Baudepartementes SG (Nr. 55/2020), Seite 37/43</w:t>
      </w:r>
    </w:p>
    <w:p>
      <w:r>
        <w:t>für die Biogasanlage werktags auf die Zeiten ausserhalb dieser Schul- wegzeiten zu beschränken.</w:t>
      </w:r>
    </w:p>
    <w:p>
      <w:r>
        <w:rPr>
          <w:b/>
        </w:rPr>
        <w:t>E. 6.7.3</w:t>
      </w:r>
    </w:p>
    <w:p>
      <w:r>
        <w:t>Die angeordnete Beschränkung der Transportzeiten ist offen- sichtlich geeignet, Konfrontationen zwischen den Transportfahrzeu- gen und dem auf der ZZ.___strasse zirkulierenden Langsamverkehr auf ein Minimum zu begrenzen. So kann davon ausgegangen werden, dass sich die Schüler des Oberstufenzentrums Grünau während den verfügten Zeitfenstern bereits oder noch in der Schule aufhalten. Auch handelt es sich dabei um Zeiten, wo mit weniger Freizeitradfahrern, Spaziergängern oder Wanderern zu rechnen ist als etwa während des Wochenendes. Entgegen der Auffassung der Rekurrenten 1 erweist sich die verfügte Fahrzeitenbeschränkung denn auch als notwendig, da ausgedehntere Fahrzeiten das Risiko von Begegnungsfällen zwi- schen Transportfahrzeugen und den schwächeren Verkehrsteilneh- mern auf der ZZ.___strasse erhöhen würden. So wäre ausserhalb der von den Rekurrenten 1 beantragten Sperrzeiten (werktags jeweils von 7.00-8.00 Uhr, 11.30-13.30 Uhr und 16.15-17.15 Uhr) durchaus mit Schülern, aber vor allem auch mit zahlreichen Spaziergängern, Wan- derern und anderen Velofahrern auf der ZZ.___strasse zu rechnen, zumal es sich dabei um den kürzesten Weg von W.___ und Z.___ nach V.___, der nächsten Ortschaft mit Läden, einer Post, einer Bank usw., handelt. Dazu kommt, dass die ZZ.___strasse, die nicht nur zu schmal ist, sondern auch über zu wenig Ausweichstellen verfügt, Teil des offiziellen Wanderwegnetzes ist und bei Wanderern und Fahrrad- fahrern insbesondere am Wochenende tatsächlich auch sehr beliebt ist. Die Rekurrenten 1 substantiieren sodann ihre Behauptung nicht weiter, dass die zur Verfügung stehenden Fahrzeiten von 3,5 Stunden pro Tag für den Transport von Spitzenmengen unzureichend sein sol- len. Ihr Wunsch nach einer grösstmöglichen Flexibilisierung hinsicht- lich der wieder abzuführenden Biomasse ist zwar verständlich, bei ei- nem Lagervolumen von insgesamt 2'200 m3, welches gemäss Ziff. 2.5.4 des Umweltverträglichkeitsberichts vom 30. März 2016 für die anfallende Dünngülle bereitsteht und für eine Dauer von 240 Ta- gen bzw. rund 8 Monaten ausreichen soll, stellt aber offensichtlich kein logistisches Problem dar. Eine solche Lagerkapazität erlaubt es im Gegenteil ohne weiteres, die Abtransporte vorausschauend zu planen. Damit erweist sich die angefochtene Auflage insgesamt als verhältnis- mässig, weshalb sie nicht zu beanstanden ist.</w:t>
      </w:r>
    </w:p>
    <w:p>
      <w:r>
        <w:rPr>
          <w:b/>
        </w:rPr>
        <w:t>E. 7</w:t>
      </w:r>
    </w:p>
    <w:p>
      <w:r>
        <w:t>Die Rekurrenten 2 und 3 rügen die Auflage Ziffer 4.53 der Baubewilli- gung vom 24. April 2018, womit die Baubehörde auf die Anschlussbe- dingungen die Biogasanlage ans Stromnetz regelt. Diese Auflage stellt aber keine eigentliche Auflage im Sinn von Art. 147 Abs. 1 PBG dar, womit untergeordnete Bauhindernisse aus dem Weg geräumt und das Bauvorhaben mit den massgeblichen Bauvorschriften und Plänen in Übereinstimmung gebracht werden soll. Somit kann sie auch nicht von an sich einspracheberechtigten Dritten angefochten werden. Zif- fer 4.53 beinhaltet vielmehr Hinweise für die Bauherrschaft, welche</w:t>
      </w:r>
    </w:p>
    <w:p>
      <w:r>
        <w:t>Entscheid des Baudepartementes SG (Nr. 55/2020), Seite 38/43</w:t>
      </w:r>
    </w:p>
    <w:p>
      <w:r>
        <w:t>Voraussetzungen für den Anschluss an das Stromnetz nach der bun- desrechtlichen Gesetzgebung (SR 734.0 ff.) erfüllt sein müssen.</w:t>
      </w:r>
    </w:p>
    <w:p>
      <w:r>
        <w:rPr>
          <w:b/>
        </w:rPr>
        <w:t>E. 8</w:t>
      </w:r>
    </w:p>
    <w:p>
      <w:r>
        <w:t>Die Rekursgegner 2, 3 und 4 machen keine konkreten immissions- rechtlichen Einwände nach Art. 684 ZGB mehr geltend. Nachdem vor- liegend die Überprüfung der Baubewilligung ergeben hat, dass dem Bauvorhaben aus öffentlich-rechtlicher Sicht einzig die mangelnde Vo- raussetzung der hinreichenden Erschliessung entgegensteht, ist auch sonst nicht erkennbar, inwiefern Art. 684 ZGB verletzt sein sollte. Zwar stehen privatrechtlicher und öffentlich-rechtlicher Immissionsschutz grundsätzlich selbstständig nebeneinander, doch ist nicht zu verken- nen, dass die Ausweitung insbesondere des öffentlichen Bau- und Pla- nungsrechts tendenziell auf Kosten des privatrechtlichen Immissions- schutzes geht. Dies ist insoweit sachlich gerechtfertigt und hinzuneh- men, als man es mit detaillierten Zonenordnungen und Baureglemen- ten zu tun hat, weshalb eine durch rechtskräftigen Beschluss einer Verwaltungsbehörde bewilligte Baute oder Anlage in der Regel keine übermässigen Immissionen im Sinn von Art. 684 ZGB verursacht (Ur- teil des Bundesgerichtes 5A_47/2016 vom 26. September 2016 Erw. 2.2 mit Verweis auf BGE 138 III 49 Erw. 4.4.3 ff.).</w:t>
      </w:r>
    </w:p>
    <w:p>
      <w:r>
        <w:rPr>
          <w:b/>
        </w:rPr>
        <w:t>E. 9</w:t>
      </w:r>
    </w:p>
    <w:p>
      <w:r>
        <w:t>Die Rekurrenten 2 verlangen schliesslich, dass ihnen für das Ein- spracheverfahren bezüglich des vorangegangenen, am 18. März 2016 zurückgezogenen Baugesuchs vom 16. Februar 2015 eine Entschädi- gung von Fr. 6'000.– inkl. Mehrwertsteuer zugesprochen werde.</w:t>
      </w:r>
    </w:p>
    <w:p>
      <w:r>
        <w:rPr>
          <w:b/>
        </w:rPr>
        <w:t>E. 9.1</w:t>
      </w:r>
    </w:p>
    <w:p>
      <w:r>
        <w:t>Die Vorinstanz hat im vorliegend zu überprüfenden Baubewilli- gungs- und Einspracheentscheid vom 24. April 2018 in Ziffer 8 verfügt:</w:t>
      </w:r>
    </w:p>
    <w:p>
      <w:r>
        <w:t>Das Gesuch von C.___ vom 31. Mai 2016 um Partei- entschädigung wird abgewiesen; damit muss das Be- gehren um Ersatz der ausseramtlichen Kosten auch für dieses Begehren abgewiesen werden. In Erwägung 10 des Baubewilligungs- und Einspracheentscheids vom 24. April 2018 führt die Vorinstanz dazu aus, C.___ hätten am 31. Mai 2016 die Abschreibung für das vorangegangene Einspracheverfahren bezüglich des revidierten Baugesuchs vom 16. Februar 2015 wegen Gegenstandslosigkeit sowie die kostenpflichtige Zusprache einer Par- teientschädigung für die bisher aufgelaufenen Verfahrenskosten in der Höhe von Fr. 6'000.– inkl. Mehrwertsteuer verlangt. Dieses Verfahren sei längst abgeschrieben. An einem Sachentscheid entfalle damit das aktuelle und praktische Rechtsschutzinteresse der Einsprecher. Über ihr Kostenenbegehren sei aber noch nicht entschieden worden, wes- halb diesbezüglich auf den Antrag einzutreten sei.</w:t>
      </w:r>
    </w:p>
    <w:p>
      <w:r>
        <w:rPr>
          <w:b/>
        </w:rPr>
        <w:t>E. 9.2</w:t>
      </w:r>
    </w:p>
    <w:p>
      <w:r>
        <w:t>Mithin fragt es sich, ob die Vorinstanz zu Recht auf das Begeh- ren der Rekurrenten 2 eingetreten ist oder ob die Abschreibung auch das Kostenbegehren umfasst hat und demnach schon längst in</w:t>
      </w:r>
    </w:p>
    <w:p>
      <w:r>
        <w:t>Entscheid des Baudepartementes SG (Nr. 55/2020), Seite 39/43</w:t>
      </w:r>
    </w:p>
    <w:p>
      <w:r>
        <w:t>Rechtskraft erwachsen ist. Die Bauherrschaft hatte das dritte Bauge- such am 18. März 2016 zurückgezogen, worauf der Gemeinderats- schreiber den Rekurrenten 2 mit Schreiben vom 23. März 2016 mitge- teilt hat, dass das Baugesuch abgeschrieben werde. Gemäss Proto- kollauszug der Sitzung vom 4. April 2016 nahm die Vorinstanz sodann offiziell Kenntnis vom Rückzug (so genannter Kenntnisnahme-Be- schluss), ein eigentlicher Abschreibungsbeschluss erfolgte aber nicht. Da die Gegenstandslosigkeit durch den Rückzug selbst eintritt, ist dies insofern unproblematisch (deklaratorische Natur des Abschreibungs- beschlusses; R. WIDMER, in: Rizvi/Schindler/Cavelti [Hrsg.], a.a.O., Art. 20 N 13 mit Hinweisen). Allerdings ist damit das ausdrückliche Kostenbegehren nach wie vor pendent. Dazu kommt, dass die Ge- meindekanzlei den Einsprechern am 1. Juni 2016 schriftlich bestätigt hatte, dass über ihr Entschädigungsgesuch erst im Zusammenhang mit dem nachfolgenden (vierten Baugesuch) entschieden werde. Un- ter diesen Umständen ist es nicht zu beanstanden, dass die Vorinstanz das Kostenbegehren der Rekurrenten 2 aus dem dritten Baugesuchs- verfahren im Rahmen des vorliegend zu überprüfenden vierten Bau- bewilligungsverfahren behandelt hat.</w:t>
      </w:r>
    </w:p>
    <w:p>
      <w:r>
        <w:rPr>
          <w:b/>
        </w:rPr>
        <w:t>E. 9.3</w:t>
      </w:r>
    </w:p>
    <w:p>
      <w:r>
        <w:t>Nach Art. 98 Abs. 3 Bst. b VRP werden in erstinstanzlichen und in Einspracheverfahren in der Regel keine ausseramtlichen Kosten zu- gesprochen. Diese Regelung lässt Ausnahmefälle zu, in denen aus- seramtliche Kosten zugesprochen werden können. Die ausnahms- weise Entschädigung ausseramtlicher Kosten ist auf Einzelfälle be- schränkt, in denen die Ablehnung des Entschädigungsbegehrens dem Gerechtigkeitsempfinden in stossender Weise zuwiderlaufen würde (A. LINDER, in: Rizvi/Schindler/Cavelti [Hrsg.], a.a.O., Art. 98 N 15 mit Hinweisen). Bei der Kostenregelung generell und bei ausseramtlichen Entschädigungen im Besonderen verfügen Gerichte und Behörden über einen grossen Ermessensspielraum. Das Verwaltungsgericht hebt Kostenentscheide deshalb nur auf, wenn eine Ermessensüber- oder -unterschreitung vorliegt oder dieses missbraucht wurde (LINDER, a.a.O., Art. 98bis N 22 mit Hinweisen). Die Rekursinstanz verfügt zwar anders als das Gericht über volle Kognition, auferlegt sich aber bei der Überprüfung von Kostenentscheiden praxisgemäss einer gewissen Zurückhaltung und respektiert den Ermessensspielraum der Gemein- debehörde, soweit sich diese an den Kostenrahmen des Gebührenta- rifs für die Kantons- und Gemeindeverwaltung (sGS 821.5; abgekürzt GebT) hält.</w:t>
      </w:r>
    </w:p>
    <w:p>
      <w:r>
        <w:rPr>
          <w:b/>
        </w:rPr>
        <w:t>E. 9.4</w:t>
      </w:r>
    </w:p>
    <w:p>
      <w:r>
        <w:t>Die Vorinstanz hat erwogen, dass für die Zusprache einer Par- teientschädigung im Einspracheverfahren ein besonderer Fall vorlie- gen müsse, wovon hier nicht ausgegangen werden könne. Vorliegend handle es sich um ein komplexes Verfahren, das vertiefte Abklärungen erfordere, wobei es nicht unüblich sei, dass dafür mehrere Anläufe ge- nommen werden müssten, bis die Gesuchsunterlagen komplett seien. Somit könne von keinem Fall gesprochen werden, der ausnahms- weise eine Entschädigungsflicht auslöse. Diese Begründung über- zeugt nicht. Die Komplexität des vorliegenden Baugesuchs und die Tatsache, dass die Bauherrschaft dafür mehrere Anläufe benötigt hat,</w:t>
      </w:r>
    </w:p>
    <w:p>
      <w:r>
        <w:t>Entscheid des Baudepartementes SG (Nr. 55/2020), Seite 40/43</w:t>
      </w:r>
    </w:p>
    <w:p>
      <w:r>
        <w:t>spricht im Gegenteil für den Ausnahmefall im Sinn von Art. 98 Abs. 3 Bst. b VRP. Wie die Rekurrenten 2 zu Recht einwenden, wäre es un- billig, das Kostenrisiko für ein kompliziertes Baugesuch und ein allfäl- liges Unvermögen der Bauherrschaft, ein solches von Beginn weg kor- rekt einzureichen, voll und ganz auf die Einsprecher abzuwälzen. Vor- liegend erzielten die Bauherren erst im vierten Anlauf eine Bewilligung, wobei das Gesuch samt UVB nebst anspruchsvollen baurechtlichen Rechtsfragen insbesondere auch komplexe Fragestellungen im Um- weltrecht aufwarfen. Unter diesen Umständen und mit Blick auf die Tatsache, dass sich die Einsprecher wiederholt mit der nachgesuchten Biogasanlage auseinandersetzen mussten, deren Komplexität den Beizug eines Rechtsvertreters rechtfertigte, wäre es vorliegend unbil- lig, die Auslagen vollständig auf die obsiegenden Einsprecher abzu- wälzen, weshalb sie ausnahmsweise auch für das Einspracheverfah- ren zu entschädigen sind. Mithin ist die Abweisung des Kostenbegeh- rens der Rekurrenten 2 für das dritte Einspracheverfahren aufzuhe- ben.</w:t>
      </w:r>
    </w:p>
    <w:p>
      <w:r>
        <w:rPr>
          <w:b/>
        </w:rPr>
        <w:t>E. 9.5</w:t>
      </w:r>
    </w:p>
    <w:p>
      <w:r>
        <w:t>Bei Aufhebung eines Kostenspruchs entscheidet das Verwal- tungsgericht in der Regel nicht selber über die Neuverlegung und Be- messung der Kosten des vorinstanzlichen Verfahrens, sondern weist die Streitsache zu neuem Entscheid im Rahmen des Ermessenspiel- raums an die Vorinstanz zurück (LINDER, a.a.O., Art. 98bis N 22 mit Hin- weisen). Eine Rückweisung drängt sich auch hier im Rekursverfahren auf, weil die Kostenverlegung im Rahmen eines vorangegangen Ein- spracheverfahren erfolgt ist und das betroffene Verfahren im vorlie- genden nicht aktenkundig ist. Dazu kommt, dass die Rekursinstanz nicht ohne Not in das Kostenermessen der Vorinstanz eingreift. Bei der Kostenverlegung zu Gunsten der Rekurrenten 2 wird diese zu be- achten haben, dass nur die Kosten für das dritte Einspracheverfahren zu entschädigen sein werden und nicht die gesamten Parteikosten, die den Rekurrenten 2 im Rahmen der vier Einspracheverfahren insge- samt entstanden sind.</w:t>
      </w:r>
    </w:p>
    <w:p>
      <w:r>
        <w:rPr>
          <w:b/>
        </w:rPr>
        <w:t>E. 9.6</w:t>
      </w:r>
    </w:p>
    <w:p>
      <w:r>
        <w:t>Nach dem Gesagten ist Ziffer 8 des Einspracheentscheids vom 24. April 2018 die Rekurrenten 2 betreffend aufzuheben und die Sache zur Festlegung und Zusprache einer ausnahmsweisen Parteientschä- digung für das dritte Einspracheverfahren zurückzuweisen.</w:t>
      </w:r>
    </w:p>
    <w:p>
      <w:r>
        <w:rPr>
          <w:b/>
        </w:rPr>
        <w:t>E. 10</w:t>
      </w:r>
    </w:p>
    <w:p>
      <w:r>
        <w:t>Zusammenfassend ergibt sich, dass die geplante Biogasanlage zo- nenkonform ist und den gewässerschutz- und umweltschutzrechtli- chen Bestimmungen entspricht. Allerdings ist die Bewilligungsvoraus- setzung der hinreichenden Erschliessung nicht gegeben. Die Rekurse 2, 3 und 4 erweisen sich deshalb als begründet, weshalb sie zu schüt- zen und die angefochtene Baubewilligung und Einsprachebeschlüsse vom 24. April 2018 aufzuheben sind. Die Streitsache den Rekurs 2 betreffend ist bezüglich der Verlegung der aussamtlichen Kosten im Einspracheverfahren hinsichtlich des dritten Baugesuchs zur Neube- urteilung und Verlegung zu Gunsten der Rekurrenten 2 an die</w:t>
      </w:r>
    </w:p>
    <w:p>
      <w:r>
        <w:t>Entscheid des Baudepartementes SG (Nr. 55/2020), Seite 41/43</w:t>
      </w:r>
    </w:p>
    <w:p>
      <w:r>
        <w:t>Vorinstanz zurückzuweisen. Da die vorliegende Baubewilligung aufzu- heben ist und sich die mit Rekurs 1 angefochtene Auflage Ziffer 4.45 zudem als verhältnismässig und damit rechtmässig erwiesen hat, ist der Rekurs 1 abzuweisen.</w:t>
      </w:r>
    </w:p>
    <w:p>
      <w:r>
        <w:rPr>
          <w:b/>
        </w:rPr>
        <w:t>E. 11.1</w:t>
      </w:r>
    </w:p>
    <w:p>
      <w:r>
        <w:t>Nach Art. 95 Abs. 1 VRP hat in Streitigkeiten jener Beteiligte die Kosten zu tragen, dessen Begehren ganz oder teilweise abgewiesen werden. Der Kostenrahmen für Rekursentscheid eines Departementes liegt zwischen Fr. 200.– und Fr. 5'000.– (Nr. 20.13.01 GebT). Dieser Kostenrahmen kann in ausserordentlichen Fällen bis auf das Doppelte des Höchstansatzes, also auf Fr. 10'000.– festgesetzt werden (Art. 5 der Verordnung über die Bearbeitung von Rekursverfahren vor den Departementen; sGS 951.11; abgekürzt RekV). Mit Blick darauf, dass vorliegend vier Rekurse mit zahlreichen Verfahrensbeteiligten zu be- urteilen und ein komplexes Baugesuch mit UVB zu überprüfen war, das sich zudem auf verschiedene Grundstücke in zwei Kantonen er- streckte, was den Beizug mehrerer Amststellen und die Zusammenar- beit mit der Thurgauer Behörde nötig machte, ist die Entscheidgebühr auf Fr. 6'000.– festzulegen. Dem Ausgang des Verfahrens entspre- chend sind die amtlichen Kosten den Rekurrenten 1 bzw. Rekursgeg- nern 1 zu überbinden. Diese haften solidarisch (Art. 96bis VRP).</w:t>
      </w:r>
    </w:p>
    <w:p>
      <w:r>
        <w:rPr>
          <w:b/>
        </w:rPr>
        <w:t>E. 11.2</w:t>
      </w:r>
    </w:p>
    <w:p>
      <w:r>
        <w:t>Der im Verfahren Nr. 18-2976 von A.___ am 29. Mai 2018 ge- leistete Kostenvorschuss von Fr. 1'000.– ist anzurechnen.</w:t>
      </w:r>
    </w:p>
    <w:p>
      <w:r>
        <w:rPr>
          <w:b/>
        </w:rPr>
        <w:t>E. 11.3</w:t>
      </w:r>
    </w:p>
    <w:p>
      <w:r>
        <w:t>Der im Verfahren Nr. 18-2977 von Josef Doppmann am 24. Mai 2018 geleistete Kostenvorschuss von Fr. 1'000.– ist zurückzuerstat- ten.</w:t>
      </w:r>
    </w:p>
    <w:p>
      <w:r>
        <w:rPr>
          <w:b/>
        </w:rPr>
        <w:t>E. 11.4</w:t>
      </w:r>
    </w:p>
    <w:p>
      <w:r>
        <w:t>Der im Verfahren Nr. 18-2979 von E.___ am 25. Mai 2018 ge- leistete Kostenvorschuss von Fr. 1'000.– ist zurückzuerstatten.</w:t>
      </w:r>
    </w:p>
    <w:p>
      <w:r>
        <w:rPr>
          <w:b/>
        </w:rPr>
        <w:t>E. 11.5</w:t>
      </w:r>
    </w:p>
    <w:p>
      <w:r>
        <w:t>Der im Verfahren Nr. 18-3068 von F.___ am 31. Mai 2018 ge- leistete Kostenvorschuss von Fr. 1'000.– ist zurückzuerstatten.</w:t>
      </w:r>
    </w:p>
    <w:p>
      <w:r>
        <w:rPr>
          <w:b/>
        </w:rPr>
        <w:t>E. 12</w:t>
      </w:r>
    </w:p>
    <w:p>
      <w:r>
        <w:t>Die Rekurrenten bzw. Rekursgegner 1, 2, 3 und 4 sowie der Rekurs- gegner 5 stellen je ein Begehren um Ersatz der ausseramtlichen Kos- ten.</w:t>
      </w:r>
    </w:p>
    <w:p>
      <w:r>
        <w:rPr>
          <w:b/>
        </w:rPr>
        <w:t>E. 12.1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12.2</w:t>
      </w:r>
    </w:p>
    <w:p>
      <w:r>
        <w:t>Die Rekurrenten bzw. Rekursgegner 2, 3 und 4 und der Rekurs- gegner 5 obsiegen mit ihren Anträgen. Da das Verfahren zudem in</w:t>
      </w:r>
    </w:p>
    <w:p>
      <w:r>
        <w:t>Entscheid des Baudepartementes SG (Nr. 55/2020), Seite 42/43</w:t>
      </w:r>
    </w:p>
    <w:p>
      <w:r>
        <w:t>tatsächlicher und rechtlicher Hinsicht Schwierigkeiten bot, die den Bei- zug eines Rechtsvertreters rechtfertigten, besteht grundsätzlich An- spruch auf eine ausseramtliche Entschädigung (Art. 98bis VRP). Weil keine Kostennoten vorliegen, ist die ausseramtliche Entschädigung mit Blick darauf, dass die Rekurrenten 2, 3 und 4 im Rekursverfahren 1 auch Rekursgegner sind, für diese in Anwendung von Art. 6 in Verbin- dung mit Art. 22 der Honorarordnung (sGS 963.75) ermessensweise auf je Fr. 5'000.– (zuzüglich Mehrwertsteuer) festzulegen. Der Rekurs- gegner 5 hat einen Anspruch auf eine Entschädigung von Fr. 3'250.– zuzüglich Mehrwertsteuer. Die Entschädigungen sind von den Rekur- renten 1 bzw. Rekursgegnern 1 zu gleichen Teilen zu bezahlen.</w:t>
      </w:r>
    </w:p>
    <w:p>
      <w:r>
        <w:rPr>
          <w:b/>
        </w:rPr>
        <w:t>E. 12.3</w:t>
      </w:r>
    </w:p>
    <w:p>
      <w:r>
        <w:t>Da die Rekurrenten 1 bzw. Rekursgegner 1 mit ihren Anträgen unterliegen, haben sie von vornherein keinen Anspruch auf eine aus- seramtliche Entschädigung. Ihre Begehren sind deshalb abzuweisen. Entscheid 1.</w:t>
      </w:r>
    </w:p>
    <w:p>
      <w:r>
        <w:t>Der Rekurs Nr. 18-2979 wird bezüglich der zurückgetretenen Rekur- renten, zufolge Rückzugs abgeschrieben.</w:t>
      </w:r>
    </w:p>
    <w:p>
      <w:r>
        <w:t>2.</w:t>
      </w:r>
    </w:p>
    <w:p>
      <w:r>
        <w:t>Der Rekurs Nr. 18-2976 von A.___ wird abgewiesen.</w:t>
      </w:r>
    </w:p>
    <w:p>
      <w:r>
        <w:t>3.</w:t>
      </w:r>
    </w:p>
    <w:p>
      <w:r>
        <w:t>a) Der Rekurs Nr. 18-2977 von C.___ wird gutgeheissen und be- züglich des Kostenentscheids für das zurückgezogene Baugesuch vom 31. Mai 2016 im Sinn der Erwägungen zur Neubeurteilung an die Vorinstanz zurückgewiesen.</w:t>
      </w:r>
    </w:p>
    <w:p>
      <w:r>
        <w:t>b) Der Rekurs Nr. 18-2979 von E.___ wird gutgeheissen.</w:t>
      </w:r>
    </w:p>
    <w:p>
      <w:r>
        <w:t>c) Der Rekurs Nr. 18-3068 von F.___ wird gutgeheissen.</w:t>
      </w:r>
    </w:p>
    <w:p>
      <w:r>
        <w:t>d) Die Baubewilligung (Gesuchsummer Gemeinde: 4038; Gesuchsnummer Kanton: 16-4564) und die Einspracheentscheide vom 24. April 2018, soweit letztere die Rekurrenten 2, 3 und 4 betreffen, werden aufgehoben.</w:t>
      </w:r>
    </w:p>
    <w:p>
      <w:r>
        <w:t>4.</w:t>
      </w:r>
    </w:p>
    <w:p>
      <w:r>
        <w:t>a) A.___ bezahlen unter solidarischer Haftung eine Entscheidgebühr von Fr. 6'000.–.</w:t>
      </w:r>
    </w:p>
    <w:p>
      <w:r>
        <w:t>b) Der im Verfahren Nr. 18-2976 von A.___ am 29. Mai 2018 geleistete Kostenvorschuss von Fr. 1'000.– wird angerechnet.</w:t>
      </w:r>
    </w:p>
    <w:p>
      <w:r>
        <w:t>c) Der im Verfahren Nr. 18-2977 am 24. Mai 2018 geleistete Kostenvorschuss von Fr. 1'000.– wird zurückzuerstattet.</w:t>
      </w:r>
    </w:p>
    <w:p>
      <w:r>
        <w:t>Entscheid des Baudepartementes SG (Nr. 55/2020), Seite 43/43</w:t>
      </w:r>
    </w:p>
    <w:p>
      <w:r>
        <w:t>d) Der im Verfahren Nr. 18-2979 am 25. Mai 2018 geleistete Kostenvorschuss von Fr. 1'000.– wird zurückerstattet.</w:t>
      </w:r>
    </w:p>
    <w:p>
      <w:r>
        <w:t>e) Der im Verfahren Nr. 18-3068 am 31. Mai 2018 geleistete Kostenvorschuss von Fr. 1'000.– wird zurückzuerstattet.</w:t>
      </w:r>
    </w:p>
    <w:p>
      <w:r>
        <w:t>5.</w:t>
      </w:r>
    </w:p>
    <w:p>
      <w:r>
        <w:t>a) Das Begehren von A.___ in den Verfahren Nrn. 18-2976, 18- 2977, 18-2979 und 18-3068 um Ersatz der ausseramtlichen Kosten wird abgewiesen.</w:t>
      </w:r>
    </w:p>
    <w:p>
      <w:r>
        <w:t>b) Das Begehren von C.___ in den Verfahren Nrn. 18-2976 und 18- 2977 um Ersatz der ausseramtlichen Kosten wird gutgeheissen. A.___ entschädigen sie zu gleichen Teilen ausseramtlich mit insgesamt Fr. 5'000.– zuzüglich Mehrwertsteuer.</w:t>
      </w:r>
    </w:p>
    <w:p>
      <w:r>
        <w:t>c) Das Begehren von E.___ in den Verfahren Nrn. 18-2976 und 18- 2979 um Ersatz der ausseramtlichen Kosten wird gutgeheissen. A.___ entschädigen sie zu gleichen Teilen ausseramtlich mit insgesamt Fr. 5'000.– zuzüglich Mehrwertsteuer.</w:t>
      </w:r>
    </w:p>
    <w:p>
      <w:r>
        <w:t>d) Das Begehren von F.___ in den Verfahren Nrn. 18-2976 und 18- 3068 um Ersatz der ausseramtlichen Kosten wird gutgeheissen. A.___ entschädigen sie zu gleichen Teilen ausseramtlich mit insgesamt Fr. 5'000.– zuzüglich Mehrwertsteuer.</w:t>
      </w:r>
    </w:p>
    <w:p>
      <w:r>
        <w:t>e) Das Begehren von G.___, im Verfahren Nr. 18-2976 um Ersatz der ausseramtlichen Kosten wird gutgeheissen. A.___ entschädigen ihn zu gleichen Teilen ausseramtlich mit insgesamt Fr. 3'250.– zuzüg- lich Mehrwertsteuer.</w:t>
      </w:r>
    </w:p>
    <w:p>
      <w:r>
        <w:t>Die Vorsteherin</w:t>
      </w:r>
    </w:p>
    <w:p>
      <w:r>
        <w:t>Susanne Hartmann Regierungsratin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