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16-5936 / 16-5954 vom 27. September 2019</w:t>
      </w:r>
    </w:p>
    <w:p>
      <w:r>
        <w:t>SG Gerichte, 2019-09-27, DE</w:t>
      </w:r>
    </w:p>
    <w:p>
      <w:r>
        <w:rPr>
          <w:b/>
        </w:rPr>
        <w:t xml:space="preserve">Quelle: </w:t>
      </w:r>
      <w:r>
        <w:t>https://mcp.opencaselaw.ch/entscheid/sg_publikationen_16-5936___16-5954</w:t>
      </w:r>
    </w:p>
    <w:p>
      <w:r>
        <w:t>FR: SG_PUBLIKATIONEN 16-5936 / 16-5954 du 27 septembre 2019</w:t>
      </w:r>
    </w:p>
    <w:p>
      <w:r>
        <w:t>IT: SG_PUBLIKATIONEN 16-5936 / 16-5954 del 27 settembre 2019</w:t>
      </w:r>
    </w:p>
    <w:p>
      <w:pPr>
        <w:pStyle w:val="Heading2"/>
      </w:pPr>
      <w:r>
        <w:t>Erwägungen</w:t>
      </w:r>
    </w:p>
    <w:p>
      <w:r>
        <w:rPr>
          <w:b/>
        </w:rPr>
        <w:t>E. 1.1</w:t>
      </w:r>
    </w:p>
    <w:p>
      <w:r>
        <w:t>Die Rekursverfahren Nrn. 16-5936 und 16-5954 betreffen den gleichen Streitgegenstand, wobei sie die gleichen Tatbestands- und</w:t>
      </w:r>
    </w:p>
    <w:p>
      <w:r>
        <w:t>Entscheid des Baudepartementes SG (Nr. 53/2019), Seite 12/30</w:t>
      </w:r>
    </w:p>
    <w:p>
      <w:r>
        <w:t>zum Teil die gleichen Rechtsfragen aufwerfen. Es rechtfertigt sich da- her, die zwei Rekurse in einem einzigen Entscheid zu behandeln und verfahrensrechtlich zu vereinigen (GVP 1972 Nr. 30).</w:t>
      </w:r>
    </w:p>
    <w:p>
      <w:r>
        <w:rPr>
          <w:b/>
        </w:rPr>
        <w:t>E. 1.2</w:t>
      </w:r>
    </w:p>
    <w:p>
      <w:r>
        <w:t>Die Zuständigkeit des Baudepartementes ergibt sich aus Art. 43bis des Gesetzes über die Verwaltungsrechtspflege (sGS 951.1; abgekürzt VRP).</w:t>
      </w:r>
    </w:p>
    <w:p>
      <w:r>
        <w:rPr>
          <w:b/>
        </w:rPr>
        <w:t>E. 1.3</w:t>
      </w:r>
    </w:p>
    <w:p>
      <w:r>
        <w:t>Als Adressaten der Verfügung sind die Rekurrenten berechtigt, Rekurs zu erheben (Art. 45 Abs. 1 VRP).</w:t>
      </w:r>
    </w:p>
    <w:p>
      <w:r>
        <w:rPr>
          <w:b/>
        </w:rPr>
        <w:t>E. 1.4</w:t>
      </w:r>
    </w:p>
    <w:p>
      <w:r>
        <w:t>Die Rekurse erfolgten frist- und formgerecht (Art. 47 und 48 VRP). Die nachträgliche Behauptung des Rekurrenten 1, der Rekur- rentin 2 hätte für die Rekursergänzung keine Nachfrist gegeben wer- den dürfen, ist nicht stichhaltig. Der von seinem Rechtsvertreter ange- rufene BGE 134 I 162 Erw. 5.2 bezieht sich auf das Bundesgesetz über den Allgemeinen Teil des Sozialversicherungsrechts (SR 830.1, abgekürzt ATSG), das grundsätzlich nicht erstreckbare 30-tägige Fris- ten kennt (Art. 52 Abs. 1 und Art. 60 Abs. 1 ATSG). Eine Nachfristset- zung soll im ATSG daher insbesondere nur für rechtsunkundige Ver- fahrensbeteiligte möglich sein, die erst kurz vor Ablauf der Anfech- tungsfrist in Unkenntnis der formellen Anforderungen eine namentlich ungenügend begründete Beschwerdeschrift einreichen (Art. 61 Bst. b Satz 2 ATSG). Vorliegend handelt es sich aber um eine kantonal ge- regelte 14-tägige Frist. Dabei genügt es, den Rekurs innert dieser Frist vorerst nur zu erklären und für den Antrag, die Sachverhaltsdarstel- lung und die Begründung eine Nachfrist gemäss Art. 48 Abs. 2 VRP zu verlangen. Mit Blick auf die kurze Frist für die Rekurserklärung ent- spricht dies einer langjährigen Praxis (CAVELTI/VÖGELI, Verwaltungs- gerichtsbarkeit im Kanton St.Gallen, St.Gallen 2003, N 910).</w:t>
      </w:r>
    </w:p>
    <w:p>
      <w:r>
        <w:rPr>
          <w:b/>
        </w:rPr>
        <w:t>E. 1.5</w:t>
      </w:r>
    </w:p>
    <w:p>
      <w:r>
        <w:t>Somit liegen sämtliche Sachurteilvoraussetzungen vor, weshalb auf die Rekurse einzutreten ist.</w:t>
      </w:r>
    </w:p>
    <w:p>
      <w:r>
        <w:rPr>
          <w:b/>
        </w:rPr>
        <w:t>E. 2</w:t>
      </w:r>
    </w:p>
    <w:p>
      <w:r>
        <w:t>Der Rekurrent 1 verlangt "zur Klärung der Angelegenheit" eine zweite Ortsbegehung.</w:t>
      </w:r>
    </w:p>
    <w:p>
      <w:r>
        <w:rPr>
          <w:b/>
        </w:rPr>
        <w:t>E. 2.1</w:t>
      </w:r>
    </w:p>
    <w:p>
      <w:r>
        <w:t>Der Augenschein ist die unmittelbare sinnliche Wahrnehmung von Tatsachen durch die entscheidende Instanz. Er dient dem besse- ren Verständnis des Sachverhalts. Die Entscheidung, ob eine Besich- tigung vor Ort durchzuführen ist, liegt allein im pflichtgemässen Ermes- sen der urteilenden Instanz. Unbestrittene Tatsachen brauchen nicht durch einen Augenschein überprüft zu werden, sofern eine Nachprü- fung nicht durch öffentliche Interessen geboten ist (CAVELTI/VÖGELI, a.a.O., N 966).</w:t>
      </w:r>
    </w:p>
    <w:p>
      <w:r>
        <w:rPr>
          <w:b/>
        </w:rPr>
        <w:t>E. 2.2</w:t>
      </w:r>
    </w:p>
    <w:p>
      <w:r>
        <w:t>Anlässlich des am 24. Mai 2017 durchgeführten Rekursaugen- scheins wurde der rechtserhebliche Sachverhalt vollständig festge-</w:t>
      </w:r>
    </w:p>
    <w:p>
      <w:r>
        <w:t>Entscheid des Baudepartementes SG (Nr. 53/2019), Seite 13/30</w:t>
      </w:r>
    </w:p>
    <w:p>
      <w:r>
        <w:t>stellt, die wesentlichen Ausführungen der Verfahrensbeteiligten wur- den im Protokoll vom 26. Mai 2017 festgehalten und die relevanten Gegebenheiten fotografiert. Die Beteiligten hatten sodann Gelegen- heit, dazu Stellung zu nehmen. Allein der Umstand, dass der Rekur- rent 1 erst anschliessend einen Rechtsvertreter beigezogen hat, der die tatsächlichen Verhältnisse rechtlich anders würdigt als der Rekurs- sachbearbeiter in seiner vorläufigen Beurteilung vom 4. April 2019, womit er den Verfahrensbeteiligten die Möglichkeit einer reformatio in peius zur Kenntnis brachte, macht keine weitere Ortsbegehung nötig, weshalb darauf verzichtet werden kann.</w:t>
      </w:r>
    </w:p>
    <w:p>
      <w:r>
        <w:rPr>
          <w:b/>
        </w:rPr>
        <w:t>E. 3</w:t>
      </w:r>
    </w:p>
    <w:p>
      <w:r>
        <w:t>Am 1. Oktober 2017 ist das Planungs- und Baugesetz (sGS 731.1; ab- gekürzt PBG) in Kraft getreten und das Baugesetz vom 6. Juni 1972 (nGS 8, 134; abgekürzt BauG) aufgehoben worden (Art. 172 Bst. a PBG). Gemäss Art. 173 PBG werden aber die bei Vollzugsbeginn dieses Erlasses hängigen Baubewilligungsverfahren grundsätzlich nach jenem Recht beurteilt, das im Zeitpunkt des erstinstanzlichen Entscheids der Baubewilligungsbehörde Gültigkeit hatte (Art. 173 PBG). Mithin sind vorliegend weiterhin die materiell rechtlichen Bestimmungen des Baugesetzes vom 6. Juni 1972 anwendbar.</w:t>
      </w:r>
    </w:p>
    <w:p>
      <w:r>
        <w:rPr>
          <w:b/>
        </w:rPr>
        <w:t>E. 4</w:t>
      </w:r>
    </w:p>
    <w:p>
      <w:r>
        <w:t>Das Baugrundstück befindet sich in der Landwirtschaftszone. Haupt- streitpunkt ist, ob der Rekurrent 1 in dieser Zone als Nichtlandwirt sie- ben Pferde halten und dafür eine bestehende Scheune umnutzen, sa- nieren und umbauen sowie einen 800 m2 grossen Reit- und Allwetter- platz nachträglich legalisieren und betreiben darf.</w:t>
      </w:r>
    </w:p>
    <w:p>
      <w:r>
        <w:rPr>
          <w:b/>
        </w:rPr>
        <w:t>E. 4.1</w:t>
      </w:r>
    </w:p>
    <w:p>
      <w:r>
        <w:t>Nach Art. 22 des eidgenössischen Raumplanungsgesetzes (SR 700, abgekürzt RPG) und Art. 78 Abs. 1 BauG bedürfen das Er- richten und Ändern von Bauten und Anlagen einer Bewilligung. Bewil- ligungspflichtig sind insbesondere Neu-, Um-, Auf- und Nebenbauten jeder Art (Art. 78 Abs. 2 Bst. a BauG) sowie Zweckänderungen aus- serhalb der Bauzonen (Art. 78 Abs. 2 Bst. q BauG). Die zuständige kantonale Behörde entscheidet bei allen Bauvorhaben ausserhalb der Bauzonen, ob sie zonenkonform sind oder ob für sie eine Ausnahme- bewilligung erteilt werden kann (Art. 25 Abs. 2 RPG). Die Zustimmung erteilt das AREG (Art. 87bis BauG).</w:t>
      </w:r>
    </w:p>
    <w:p>
      <w:r>
        <w:rPr>
          <w:b/>
        </w:rPr>
        <w:t>E. 4.2</w:t>
      </w:r>
    </w:p>
    <w:p>
      <w:r>
        <w:t>Die Erteilung einer ordentlichen Baubewilligung setzt zunächst voraus, dass der geplante Bau dem Zweck der jeweiligen Nutzungs- zone entspricht (Art. 22 Abs. 2 Bst. a RPG), d.h. die geplante Baute muss zonenkonform sein. Die Landwirtschaftszone dient der langfris- tigen Sicherung der Ernährungsbasis des Landes, der Erhaltung der Landschaft und des Erholungsraums oder dem ökologischen Aus- gleich; sie soll ihren verschiedenen Funktionen entsprechend von Überbauungen weitgehend freigehalten werden (Art. 16 Abs. 1 RPG). Auf einem bestehenden landwirtschaftlichen Gewerbe im Sinne des Bundesgesetzes über das bäuerliche Bodenrecht (SR 211.412.11; ab- gekürzt BGBB) sind auch Bauten und Anlagen zonenkonform, die zur</w:t>
      </w:r>
    </w:p>
    <w:p>
      <w:r>
        <w:t>Entscheid des Baudepartementes SG (Nr. 53/2019), Seite 14/30</w:t>
      </w:r>
    </w:p>
    <w:p>
      <w:r>
        <w:t>Haltung von Pferden nötig sind, wenn dieses Gewerbe über eine über- wiegend betriebseigene Futtergrundlage und Weiden für die Pferde- haltung verfügt (Art. 16abis RPG).</w:t>
      </w:r>
    </w:p>
    <w:p>
      <w:r>
        <w:rPr>
          <w:b/>
        </w:rPr>
        <w:t>E. 4.3</w:t>
      </w:r>
    </w:p>
    <w:p>
      <w:r>
        <w:t>ff., zusammengefasst in: BAUDEPARTEMENT SG, Juristische Mittei- lungen 2014/I/6). Dass ihr gleichwohl ersatzfähige Kosten für Umtriebe erwachsen, ist ungewöhnlich und bedarf deshalb einer besonderen Begründung. Eine Umtriebsentschädigung erfolgt somit nur aus- nahmsweise, insbesondere wenn es sich um eine komplizierte Sache mit hohem Streitwert handelt, wenn der getätigte Aufwand erheblich ist und zwischen dem betrieblichen Aufwand und dem Ergebnis der Interessenwahrung ein vernünftiges Verhältnis besteht. Nicht anwalt- lich vertretenen Personen spricht das Baudepartement praxisgemäss eine Umtriebsentschädigung ohne Bezugnahme auf den Anwalts- oder einen anderen Branchentarif in der Höhe von Fr. 300.– bis Fr. 500.– zu (vgl. auch hierzu VerwGE B 2013/178 vom 12. Februar 2014 Erw. 5, insbesondere Erw. 5.1 mit Hinweisen). Vorliegend war die unrechtmässige Nutzung des Grundstücks Nr. 001 bis in das Jahr 1984 zurück zu beurteilen. Zudem machte der nachträgliche Beizug des Rechtsvertreters erst nach dem Rekursaugenschein weitere Ein-</w:t>
      </w:r>
    </w:p>
    <w:p>
      <w:r>
        <w:t>Entscheid des Baudepartementes SG (Nr. 53/2019), Seite 29/30</w:t>
      </w:r>
    </w:p>
    <w:p>
      <w:r>
        <w:t>gaben nötig. Unter diesen Umständen rechtfertigt sich, dass der Re- kurrent 1 die Rekurrentin 2 für ihre Umtriebe ausgangsgemäss mit Fr. 300.– ausseramtlich entschädigt.</w:t>
      </w:r>
    </w:p>
    <w:p>
      <w:r>
        <w:t>Entscheid</w:t>
      </w:r>
    </w:p>
    <w:p>
      <w:r>
        <w:t>1.</w:t>
      </w:r>
    </w:p>
    <w:p>
      <w:r>
        <w:t>Die Rekursverfahren Nrn. 16-5936 und 16-5954 werden vereinigt.</w:t>
      </w:r>
    </w:p>
    <w:p>
      <w:r>
        <w:t>2.</w:t>
      </w:r>
    </w:p>
    <w:p>
      <w:r>
        <w:t>a) Der Rekurs von A.___, Z.___, im Verfahren Nr. 16-5936 wird ab- gewiesen.</w:t>
      </w:r>
    </w:p>
    <w:p>
      <w:r>
        <w:t>b) Der Rekurs von B.___, im Verfahren Nr. 16-5954 wird gutge- heissen.</w:t>
      </w:r>
    </w:p>
    <w:p>
      <w:r>
        <w:t>3.</w:t>
      </w:r>
    </w:p>
    <w:p>
      <w:r>
        <w:t>Die Baubewilligung Nr. 14-001 des Gemeinderates Z.___ vom 23. September 2016 wird aufgehoben.</w:t>
      </w:r>
    </w:p>
    <w:p>
      <w:r>
        <w:t>a) Ziffer 1 des angefochtenen Beschlusses des Gemeinderates Z.___ vom 17. August 2016 betreffend Ablehnung der Einsprache von B.___ wird aufgehoben.</w:t>
      </w:r>
    </w:p>
    <w:p>
      <w:r>
        <w:t>b) Ziffer 2 des angefochtenen Beschlusses des Gemeinderates Z.___ vom 17. August 2016 betreffend Bewilligung der Renovation der Scheune Vers.-Nr. 004 mit Einbau von sieben Pferdeboxen sowie des Allwetterplatzes mit einer Grösse von 800 m2 sowie Ziff. 1b und 4 der raumplanungsrechtlichen Teilverfügung des AREG vom 29. Juni 2016 werden aufgehoben.</w:t>
      </w:r>
    </w:p>
    <w:p>
      <w:r>
        <w:t>c) Der Bauabschlag des Gemeinderates Z.___ vom 17. August 2016 die beiden Obergeschosse betreffend gemäss Ziff. 2 wird bestä- tigt.</w:t>
      </w:r>
    </w:p>
    <w:p>
      <w:r>
        <w:t>d) Ziffer 4 des angefochtenen Beschlusses des Gemeinderates Z.___ vom 17. August 2016 den Rückbau der beiden Oberge- schosse betreffend wird bestätigt. Für den Rückbau wird eine Frist von sechs Monaten ab Rechtskraft dieses Entscheids festgesetzt.</w:t>
      </w:r>
    </w:p>
    <w:p>
      <w:r>
        <w:t>e) A.___ bzw. der Eigentümer des Grundstücks Nr. 001 wird ver- pflichtet, die eigenmächtig eingebauten Balken- und Primärstruktur zu- rückzubauen und die Scheune Vers.-Nr. 544 in den Zustand vor den illegalen Bauarbeiten im Jahr 2015 zurückzuversetzen oder vollstän- dig abzubrechen. Für den Rückbau wird eine Frist von sechs Monaten ab Rechtskraft dieses Entscheids festgesetzt.</w:t>
      </w:r>
    </w:p>
    <w:p>
      <w:r>
        <w:t>4.</w:t>
      </w:r>
    </w:p>
    <w:p>
      <w:r>
        <w:t>a) A.___ bezahlt eine Entscheidgebühr von Fr. 4‘500.–.</w:t>
      </w:r>
    </w:p>
    <w:p>
      <w:r>
        <w:t>Entscheid des Baudepartementes SG (Nr. 53/2019), Seite 30/30</w:t>
      </w:r>
    </w:p>
    <w:p>
      <w:r>
        <w:t>b) Der von A.___ am 25. Oktober 2016 geleistete Kostenvorschuss von Fr. 1'000.– wird angerechnet.</w:t>
      </w:r>
    </w:p>
    <w:p>
      <w:r>
        <w:t>c) Der am 28. Oktober 2016 von B.___ im Verfahren Nr. 16-5954 bezahlte Kostenvorschuss von Fr. 1'000.– wird zurückerstattet.</w:t>
      </w:r>
    </w:p>
    <w:p>
      <w:r>
        <w:t>5.</w:t>
      </w:r>
    </w:p>
    <w:p>
      <w:r>
        <w:t>a) Das Begehren von A.___ um Ersatz der ausseramtlichen Kos- ten wird abgewiesen.</w:t>
      </w:r>
    </w:p>
    <w:p>
      <w:r>
        <w:t>b) Das Begehren der Stiftung WWF Schweiz um Ersatz der aus- seramtlichen Kosten wird gutgeheissen. A.___ entschädigt B.___ für seine Umtriebe mit Fr. 300.–.</w:t>
      </w:r>
    </w:p>
    <w:p>
      <w:r>
        <w:t>Der Vorsteher</w:t>
      </w:r>
    </w:p>
    <w:p>
      <w:r>
        <w:t>Marc Mächler Regierungsrat</w:t>
      </w:r>
    </w:p>
    <w:p>
      <w:r>
        <w:rPr>
          <w:b/>
        </w:rPr>
        <w:t>E. 5</w:t>
      </w:r>
    </w:p>
    <w:p>
      <w:r>
        <w:t>In Artikel 24 RPG findet sich der Grundtatbestand für die Erteilung von Ausnahmebewilligungen nicht zonenkonformer Bauten und Anlagen ausserhalb der Bauzone. Er gelangt jedoch nur subsidiär zu den Tat- beständen über die erleichterte Ausnahmebewilligung zur Anwen- dung. Bevor auf den Grundtatbestand von Art. 24 RPG zurückgegrif- fen wird, ist vorgängig zu prüfen, ob eine erleichterte Ausnahmebewil- ligung nach den Bestimmungen von Art. 24a RPG bis Art. 24e RPG und Art. 37a RPG erteilt werden kann. Bereits an dieser Stelle kann aber gesagt werden, dass Art. 24 RPG vorliegend nicht greift, weil die hobbymässige Pferdehaltung keinen Standort ausserhalb der Bauzone erfordert (Art. 24 Bst. a RPG).</w:t>
      </w:r>
    </w:p>
    <w:p>
      <w:r>
        <w:rPr>
          <w:b/>
        </w:rPr>
        <w:t>E. 5.1</w:t>
      </w:r>
    </w:p>
    <w:p>
      <w:r>
        <w:t>Die Grundnorm für eine erleichterte Ausnahmebewilligung findet sich in Art. 24c RPG. Sie konkretisiert die Besitzstandsgarantie für alle Bauten und Anlagen ausserhalb der Bauzone, die nicht mehr zonen- konform sind (WALDMANN/HÄNNI, Handkommentar, Raumplanungsge- setz, Bern 2006, N 14 zu den Vorbemerkungen zu Art. 24 RPG). Art. 24c RPG gestattet, zonenwidrige Bauten und Anlagen ausserhalb der Bauzone zu erneuern, massvoll zu ändern oder wiederaufzu- bauen, sofern sie rechtmässig erstellt oder geändert worden sind. Die Vereinbarkeit mit den wichtigen Anliegen der Raumplanung bleibt vor- behalten. Diese Bestimmung enthält eine Besitzstandsgarantie zu Gunsten bestehender, zonenwidrig gewordener Bauten und Anlagen ausserhalb der Bauzone. Diese erstreckt sich nach konstanter Recht- sprechung (BGE 129 II 396) und herrschender Lehre aber nur auf Bau- ten und Anlagen, die vor dem 1. Juli 1972 in Übereinstimmung mit dem materiellen Recht erstellt oder geändert und auf Grund einer späteren Rechtsänderung zonenwidrig geworden sind. Als Rechtsänderung gelten neben Gesetzesänderungen hauptsächlich Änderungen der raumplanerischen Nutzungsordnung. Diese Bestimmung gelangt nicht zur Anwendung, wenn die Zonenwidrigkeit der Bauten allein durch tat- sächliche Änderungen, namentlich wegen der Aufgabe des Landwirt- schaftsbetriebs, entstanden ist. Aus den Akten geht hervor, dass der vorliegende Landwirtschaftsbetrieb im August 1985, mithin nach dem massgeblichen Stichtag aufgegeben wurde. Art. 24c RPG scheidet so- mit ebenfalls aus. Dazu kommt, dass Art. 24c RPG von vornherein nicht auf alleinstehende, unbewohnte landwirtschaftliche Bauten und Anlagen anwendbar ist (Art. 41 Abs. 2 RPV).</w:t>
      </w:r>
    </w:p>
    <w:p>
      <w:r>
        <w:t>Entscheid des Baudepartementes SG (Nr. 53/2019), Seite 15/30</w:t>
      </w:r>
    </w:p>
    <w:p>
      <w:r>
        <w:rPr>
          <w:b/>
        </w:rPr>
        <w:t>E. 5.2</w:t>
      </w:r>
    </w:p>
    <w:p>
      <w:r>
        <w:t>Art. 24a RPG erweitert die Besitzstandsgarantie für Zweckände- rungen ohne bauliche Massnahmen an bestehenden Bauten und An- lagen. Dass für die zwischenzeitlich eigenmächtig vollständig erneu- erte Scheune Vers.-Nr. 004 und den ebenfalls ohne Baubewilligung erstellten Allwetterplatz nachträglich keine Ausnahmebewilligung nach Art. 24a RPG erteilt werden kann, versteht sich von selbst.</w:t>
      </w:r>
    </w:p>
    <w:p>
      <w:r>
        <w:rPr>
          <w:b/>
        </w:rPr>
        <w:t>E. 5.3</w:t>
      </w:r>
    </w:p>
    <w:p>
      <w:r>
        <w:t>Der Vollständigkeit halber sei auch noch erwähnt, dass der Re- kurrent 1 weder einen landwirtschaftlichen noch einen gewerblichen Betrieb führt, weshalb eine Bewilligung nach Art. 24b RPG oder Art. 37a RPG ebenfalls ausgeschlossen ist. Art. 24d RPG hat die Um- wandlung landwirtschaftlicher Wohnbauten für nichtlandwirtschaftliche Wohnnutzungen zum Inhalt. Eine vorbestehende Wohnnutzung liegt hier nicht vor. Eine erleichterte Ausnahmebewilligung nach Art. 24d RPG findet auf das vormalige Ökonomiegebäude folglich ebenfalls keine Anwendung.</w:t>
      </w:r>
    </w:p>
    <w:p>
      <w:r>
        <w:rPr>
          <w:b/>
        </w:rPr>
        <w:t>E. 5.4</w:t>
      </w:r>
    </w:p>
    <w:p>
      <w:r>
        <w:t>Als mögliche Bestimmung bleibt Art. 24e RPG, welche die hob- bymässige Tierhaltung ausserhalb der Bauzonen seit 1. Mai 2014 neu regelt. Dieser Ausnahmetatbestand reiht sich in jene Gruppe ein, die der Bewältigung der Folgen des landwirtschaftlichen Strukturwandels dient. Funktionslos gewordene landwirtschaftliche Ökonomiebauten sollen in engem Rahmen für die hobbymässige Tierhaltung umgebaut und umgenutzt werden dürfen (R. MUGGLI IN: AEMISSEGGER/MOOR/ RUCH/TSCHANNEN [HRSG.], Praxiskommentar RPG: Bauen ausserhalb der Bauzone, Zürich/Basel/Genf 2017, N 5 zu Art. 24e RPG).</w:t>
      </w:r>
    </w:p>
    <w:p>
      <w:r>
        <w:rPr>
          <w:b/>
        </w:rPr>
        <w:t>E. 5.4.1</w:t>
      </w:r>
    </w:p>
    <w:p>
      <w:r>
        <w:t>Voraussetzung für eine Bewilligung von baulichen Massnahmen in unbewohnten Gebäuden oder Gebäudeteilen nach Art. 24e RPG ist, dass diese den Bewohnern einer nahe gelegenen Wohnbaute zur hob- bymässigen Tierhaltung dienen, eine tierfreundliche Haltung gewähr- leisten und dass sie in ihrer Substanz noch erhalten sind. Neue Aus- senanlagen werden bewilligt, soweit sie für eine tiergerechte Haltung notwendig sind. Im Interesse einer tierfreundlichen Haltung können solche Anlagen grösser als die gesetzlichen Mindestmasse dimensio- niert werden, soweit dies mit den wichtigen Anliegen der Raumpla- nung vereinbar ist und die Anlage reversibel erstellt wird. Bewilligun- gen nach diesem Artikel dürfen jedoch nur erteilt werden, wenn die Voraussetzungen von Artikel 24d Absatz 3 RPG erfüllt sind, die Baute oder Anlage also für den bisherigen Zweck nicht mehr benötigt wird, für die vorgesehene Nutzung geeignet ist und keine Ersatzbaute zur Folge hat, die nicht notwendig ist, die äussere Erscheinung und die bauliche Grundstruktur im Wesentlichen unverändert bleiben, höchs- tens eine geringfügige Erweiterung der bestehenden Erschliessung notwendig ist und sämtliche Infrastrukturkosten, die im Zusammen- hang mit der vollständigen Zweckänderung der Bauten und Anlagen anfallen, auf deren Eigentümer überwälzt werden, die landwirtschaftli- che Bewirtschaftung des umliegenden Grundstücks nicht gefährdet ist und keine überwiegenden Interessen entgegenstehen.</w:t>
      </w:r>
    </w:p>
    <w:p>
      <w:r>
        <w:t>Entscheid des Baudepartementes SG (Nr. 53/2019), Seite 16/30</w:t>
      </w:r>
    </w:p>
    <w:p>
      <w:r>
        <w:rPr>
          <w:b/>
        </w:rPr>
        <w:t>E. 5.4.2</w:t>
      </w:r>
    </w:p>
    <w:p>
      <w:r>
        <w:t>Art. 42b Abs. 3 RPV präzisiert, dass nur so viele Tiere gehalten werden dürfen, wie die Bewohner der nahe gelegenen Wohnbaute sel- ber betreuen können. Massgebend ist dabei nicht nur, dass die Tier- halter genügend Erfahrung haben, sie müssen auch körperlich und zeitlich in der Lage sind, die Tiere selber zu betreuen. Eine weitere Einschränkung besteht darin, dass die hobbymässige Tierhaltung als Erweiterung der Wohnnutzung der nahe gelegenen Wohnbaute gilt (Art. 42b Abs. 1 RPV). Dies hat zur Folge, dass sie an allfällige Mög- lichkeiten zur Erweiterung der Wohnbaute nach Art. 42 Abs. 3 RPV anzurechnen ist (Art. 42b Abs. 2 RPV; VerwGE B 2016/193 vom 23. Mai 2018 Erw. 3.2.). Eine Freizeittierhaltung bei einer nahegelege- nen altrechtlichen zonenfremden Wohnbaute ist mit anderen Worten nur möglich, wenn die gesamte Erweiterung bezüglich der anrechen- baren Bruttogeschossfläche als auch bezüglich der Gesamtfläche (Summe von anrechenbarer Bruttogeschossfläche und Brutto-Neben- fläche) weder 30 Prozent noch 100 m2 überschreiten; die Erweiterun- gen innerhalb des bestehenden Gebäudevolumens werden nur halb angerechnet.</w:t>
      </w:r>
    </w:p>
    <w:p>
      <w:r>
        <w:rPr>
          <w:b/>
        </w:rPr>
        <w:t>E. 5.5</w:t>
      </w:r>
    </w:p>
    <w:p>
      <w:r>
        <w:t>Vorliegend ist die Baubewilligung von sieben Pferdeboxen, einer Sattelkammer und einem Abladeraum sowie der Bauabschlag bezüg- lich des Einbaus von zwei weiteren Geschossen für Lagerzwecke zu überprüfen. Daran ändert nichts, dass der Rekurrent zwischenzeitlich (vorübergehend) nur zwei Pferde hält.</w:t>
      </w:r>
    </w:p>
    <w:p>
      <w:r>
        <w:rPr>
          <w:b/>
        </w:rPr>
        <w:t>E. 5.5.1</w:t>
      </w:r>
    </w:p>
    <w:p>
      <w:r>
        <w:t>Die Rekurrentin 2 ist mit Verweis auf den Bundesgerichtsent- scheid 1C_587/2014 vom 23. Juli 2015 Erw. 5 der Meinung, dass in der Landwirtschaftszone als Freizeitbeschäftigung maximal fünf Pferde gehalten werden dürften. Eine konkrete Obergrenze hat das Bundesgericht für hobbymässig gehaltene Pferde aber nicht festge- legt. Im angerufenen Entscheid hat das Gericht aber immerhin ausge- führt, dass fünf Pferde, die bei der örtlichen Inspektion angetroffen worden seien, eine Zahl sei, die an der Grenze dessen liege, was durch die Haltung von Freizeitpferden bewältigt werden könne. Im Ent- scheid 1C_347/2017 vom 23. März 2018 Erw. 4.4.1. hält das Bundes- gericht wiederum fest, dass sich aus Art. 42b Abs. 3 RPV und aus der Wegleitung "Pferd und Raumplanung" des Bundesamtes für Raument- wicklung ARE (Aktualisierte Version 2015; nachfolgend Wegleitung) zwar keine fixe Obergrenze für die Haltung von Pferden ergebe. Kon- kret erachtete es aber die von den Vorinstanzen angenommene Be- schränkung der hobbymässigen Haltung auf vier Tiere in Abgrenzung zu der auf die Erzielung eines Erwerbseinkommens ausgerichteten gewerblichen Pferdehaltung als durchaus sachgerecht und innerhalb des Ermessensspielraums der kommunalen und kantonalen Behörden liegend.</w:t>
      </w:r>
    </w:p>
    <w:p>
      <w:r>
        <w:rPr>
          <w:b/>
        </w:rPr>
        <w:t>E. 5.5.2</w:t>
      </w:r>
    </w:p>
    <w:p>
      <w:r>
        <w:t>Die vorliegend umstrittene Bewilligung basiert darauf, dass die Lebenspartnerin des Rekurrenten 1 die sieben Pferde auf dem Hof als blosse Freizeitbeschäftigung betreut. Der Rekurrent 1 hilft ihr dabei am Wochenende bzw. während seiner Freizeit. Daran ändert nichts, dass er seinen Wohnsitz zwischenzeitlich von Y.___ nach Z.___ verlegt hat,</w:t>
      </w:r>
    </w:p>
    <w:p>
      <w:r>
        <w:t>Entscheid des Baudepartementes SG (Nr. 53/2019), Seite 17/30</w:t>
      </w:r>
    </w:p>
    <w:p>
      <w:r>
        <w:t>zumal er nicht geltend macht, er sei nebst seiner vollzeitigen Erwerbs- tätigkeit als Immobilienbewirtschafter/Schreiner in Y.___ neu in der Lage, mehr zur Betreuung der Pferde beizutragen als er dies bis anhin getan hat. Am Rekursaugenschein führte er aus, dass seine Partnerin zwei Pferde alters- bzw. unfallbedingt auf dem Laufband bewege, ein Jungtier reite sie derzeit ein. Für das kürzlich verstorbene Fohlen woll- ten sie ein neues kaufen. Mit den restlichen drei Pferden reite sie täg- lich aus, mache Gymnastik, longiere oder übe Springreiten. Ihr Ar- beitstag bei den Pferden beginne jeweils um 6.30 Uhr mit Misten, Ein- streuen, Füttern und Putzen und ende um etwa 19 Uhr. Für die ferien- bedingten Abwesenheiten werde eine Drittperson beschäftigt.</w:t>
      </w:r>
    </w:p>
    <w:p>
      <w:r>
        <w:rPr>
          <w:b/>
        </w:rPr>
        <w:t>E. 5.5.3</w:t>
      </w:r>
    </w:p>
    <w:p>
      <w:r>
        <w:t>Nach den eigenen Ausführungen des Rekurrenten 1 arbeitete D.___ somit mehr als 12 Stunden pro Tag mit den Pferden bzw. im Stall. Tatsächlich ist fürs Putzen, Satteln und die Grobpflege eines Pferdes rund eine halbe Stunde nötig. Zudem muss es während einer halben Stunde bewegt werden. Die Arbeit mit sieben gesunden Pfer- den nimmt somit insgesamt rund sieben Stunden in Anspruch. Dazu kommen weitere anfallende Arbeiten wie Misten, Sattelzeug Putzen usw. Dass ein derart zeitintensives Hobby ohne fremde Hilfe praktisch von lediglich einer Person auf Dauer ausgeübt werden kann, ist nicht vorstellbar, selbst wenn im konkreten Fall die Betroffene eine Ausbil- dung im Pferdesport besitzt. Bei einer Bewilligung nach Art. 24e RPG dürfen Dritte für die Betreuung der Tiere nicht beigezogen werden (Art. 42b Abs. 3 RPV; MUGGLI, a.a.O., N 11 zu Art. 24e RPG). Daran ändern auch die Behauptungen des Rekurrenten 1 nichts, dass die Betreuung eines Pferdes gemäss der eidgenössischen landwirtschaftlichen Be- griffsverordnung (SR 910.91) bloss zehn Minuten pro Tag betrage und dass er eine Tierpflegerin kenne, die über eine längere Zeit sogar 21 Pferde betreut habe. Nebst dem, dass seine Lebenspartnerin eigenen Ausführungen zufolge für ein Pferd ebenfalls über eine Stunde pro Tag aufwendet, lässt sich der Verordnung diesbezüglich nichts entneh- men. Und dass eine Person auf Dauer ohne Hilfe 21 Pferde artgerecht betreuen und beschäftigen können soll, ist nach dem Gesagten eben- falls unvorstellbar.</w:t>
      </w:r>
    </w:p>
    <w:p>
      <w:r>
        <w:rPr>
          <w:b/>
        </w:rPr>
        <w:t>E. 5.5.4</w:t>
      </w:r>
    </w:p>
    <w:p>
      <w:r>
        <w:t>Das AREG hat die Zustimmung gleichwohl mit der Begründung erteilt, dass die Bewilligung für die hobbymässige Pferdehaltung oh- nehin von Gesetzes wegfalle, wenn die Voraussetzungen von Art. 24e RPG nicht mehr erfüllt seien (Art. 42d Abs. 7 RPV). Die Baubehörde ihrerseits begründet die Bewilligung damit, dass der Rekurrent 1 und seine Lebenspartnerin über genügend Erfahrung betreffend Pferde- haltung hätten. Dabei lassen die Vorinstanz und das AREG aber aus- ser Acht, dass es vorliegend um eine Ausnahmebewilligung für zonen- fremde bauliche Massnahmen geht und dass der Rückbau illegal ge- wordener Bauten und Anlagen nicht ohne weiteres angeordnet werden kann. Demnach muss bei der Prüfung der konkreten Verhältnisse auch geprüft werden, ob die Freizeitbeschäftigung, die den baulichen Massnahmen zu Grunde liegt, von den Bewohnern einer nahen Wohn- baute auf Dauer hobbymässig ausgeübt werden kann. Mit anderen Worten reicht es nicht, dass Gesuchsteller die Tiere bloss für eine</w:t>
      </w:r>
    </w:p>
    <w:p>
      <w:r>
        <w:t>Entscheid des Baudepartementes SG (Nr. 53/2019), Seite 18/30</w:t>
      </w:r>
    </w:p>
    <w:p>
      <w:r>
        <w:t>kurze Zeit hobbymässig halten wollen, wenn dafür bauliche Massnah- men nötig werden, deren Entfernung aus Gründen der Verhältnismäs- sigkeit nicht mehr verlangt werden kann.</w:t>
      </w:r>
    </w:p>
    <w:p>
      <w:r>
        <w:rPr>
          <w:b/>
        </w:rPr>
        <w:t>E. 5.5.5</w:t>
      </w:r>
    </w:p>
    <w:p>
      <w:r>
        <w:t>Vorliegend ist die Rekursinstanz überzeugt, dass die körperlich anstrengende Betreuung von sieben Pferden, die so viel Zeit bean- sprucht wie eine bezahlte vollzeitige Erwerbstätigkeit, auf Dauer nicht von einer Person allein ohne fremde Hilfe hobbymässig ausgeübt wer- den kann. Daran ändert nichts, dass der Rekurrent 1 neben seiner vollzeitigen ausserhäuslichen Erwerbstätigkeit ebenfalls reitet und im Stall hilft.</w:t>
      </w:r>
    </w:p>
    <w:p>
      <w:r>
        <w:rPr>
          <w:b/>
        </w:rPr>
        <w:t>E. 5.5.6</w:t>
      </w:r>
    </w:p>
    <w:p>
      <w:r>
        <w:t>Sodann musste im Verlauf des Rekursverfahrens in Erfahrung gebracht werden, dass D.___ – wie gesagt basiert das vorliegende Gesuch auf ihr – zwischenzeitlich nicht mehr auf dem Hof lebt. Da der Rekurrent 1 nicht geltend macht, er selbst oder andere Bewohner ei- ner nahe gelegenen Wohnbaute würden die sieben Pferde in ihrer Freizeit betreuen, ist der angefochtenen Baubewilligung die Grundlage von vornherein entzogen, weshalb sie, soweit sie erteilt wurde, schon deshalb aufgehoben werden muss. Da der Rekurrent 1 aber weiterhin an seinem Gesuch für die hobbymässige Pferdehaltung in der Scheune Vers.-Nr. 004 festhält und möglicherweise später ein Gesuch für die hobbymässige Haltung von weniger als sieben Pferden stellt, sind auch die übrigen Voraussetzungen zu prüfen.</w:t>
      </w:r>
    </w:p>
    <w:p>
      <w:r>
        <w:rPr>
          <w:b/>
        </w:rPr>
        <w:t>E. 5.6</w:t>
      </w:r>
    </w:p>
    <w:p>
      <w:r>
        <w:t>Mit Art. 24e Abs. 1 RPG soll verhindert werden, dass Ruinen für die hobbymässige Tierhaltung umgenutzt werden. Mit anderen Worten muss das Umnutzungsobjekt in seiner Substanz noch erhalten sein. Dem steht insbesondere ein freiwilliger Abbruch oder die Zerstörung durch ein Elementarereignis entgegen; auch in diesen Fällen ist die Baute nicht mehr in der Substanz erhalten und darf deshalb für die hobbymässige Tierhaltung nicht wiederaufgebaut werden (MUGGLI, a.a.O., N 9 zu Art. 24e RPG). Die Voraussetzungen von Art. 24e RPG sind nur dann erfüllt, wenn das Umnutzungsobjekt noch gemäss sei- ner ursprünglichen Zweckbestimmung nutzbar ist und die tragenden Konstruktionsteile mehrheitlich intakt sind. Abbruchreife Bauten fallen ausser Betracht (Wegleitung, a.a.O., S. 15).</w:t>
      </w:r>
    </w:p>
    <w:p>
      <w:r>
        <w:rPr>
          <w:b/>
        </w:rPr>
        <w:t>E. 5.6.1</w:t>
      </w:r>
    </w:p>
    <w:p>
      <w:r>
        <w:t>Der Vorgänger des Rekurrenten 1 hat die Scheune Vers.- Nr. 544 im Jahr 2006 ohne Baubewilligung ausgehöhlt (vgl. Fotos in den Akten des AREG, act. 2). Die dadurch instabil gewordene Gebäu- dehülle hat er – insbesondere nach Auffassung des Rekurrenten 1 – unfachmännisch mit Drahtseilen verspannt und drei mobile Pferdebo- xen reingestellt. Um die Scheune wieder zu stabilisieren, baute der Rekurrent 1 im Jahr 2015, ebenfalls ohne Baubewilligung, ein komplett neues Geschoss bzw. einen Holzboden ein. Der noch vorhandene Bo- den im 2. Obergeschoss ersetzte er, weil dieser völlig morsch war und durchzubrechen drohte. Vor Ort konnte denn auch festgestellt werden, dass die Scheune im Innern praktisch vollständig erneuert worden ist. Neu sind nicht bloss die beiden Geschossböden, sondern auch zahl- reiche tragende Längs- und Querbalken der Scheune. Zudem hat der</w:t>
      </w:r>
    </w:p>
    <w:p>
      <w:r>
        <w:t>Entscheid des Baudepartementes SG (Nr. 53/2019), Seite 19/30</w:t>
      </w:r>
    </w:p>
    <w:p>
      <w:r>
        <w:t>Rekurrent 1 eine Treppe und einen Warenlift eingebaut. Mit dem teil- weisen Abbruch durch den Vorgänger und dem eigenmächtigen Wie- deraufbau durch den Rekurrenten 1 sowie den restlichen umfassen- den Sanierungsarbeiten ist die Scheune aber nicht mehr in ihrer be- willigten Ursprungssubstanz erhalten, womit eine weitere Grundvo- raussetzung von Art. 24e Abs. 1 RPG fehlt. Daran ändert nichts, dass die Scheune früher ebenfalls über zwei intakte Zwischenböden verfügt hatte. Entscheidend ist, dass diese zwischenzeitlich vollständig ent- fernt bzw. verrottet sind. Davon abgesehen, dass der Rekurrent 1 auf entsprechende Nachfrage am Rekursaugenschein erklärt hatte, auf die Nutzung der beiden Obergeschosse nicht verzichten zu wollen, stellt sich die Frage, ob das erste Obergeschoss als blosse Decke des Erdgeschosses für eine tiergerechte Haltung der Pferde nötig sei, so- mit nicht mehr.</w:t>
      </w:r>
    </w:p>
    <w:p>
      <w:r>
        <w:rPr>
          <w:b/>
        </w:rPr>
        <w:t>E. 5.6.2</w:t>
      </w:r>
    </w:p>
    <w:p>
      <w:r>
        <w:t>In diesem Zusammenhang lässt der Rekurrent 1 vortragen, die zwischenzeitlich vorgenommenen Instandstellungs- und Sanierungs- arbeiten seien mit Beschluss der Baubehörde vom 14. März 2011 bzw. mit Zustimmungsverfügung des AREG vom 24. November 2010 längst bewilligt. Dem ist nicht so; das AREG verlangte damals, dass die zu jener Zeit vorhandenen zehn Pferdeboxen auf sieben reduziert wür- den, wobei diese von der Scheune Vers.-Nr. 003 in die Scheune Vers.- Nr. 004 verlegt werden durften. Dafür sollten in der ausgehölten Scheune Vers.-Nr. 004 die Binder mit Verschraubungen und Bauplat- ten verstärkt und am Bauwerk einzelne Ausbesserungen vorgenom- men werden. Mit Ausnahme der Pferdeboxen sollten sonst an der Scheune jedoch keinerlei Veränderungen vorgenommen werden, so dass eine Zweckänderung der Scheune zur hobbymässigen Tierhal- tung im Sinn einer Wohnnebennutzung gemäss Art. 24a RPG, das heisst als Zweckänderung ohne bauliche Massnahmen, bewilligt wer- den konnte. Von dieser Bewilligung hatte der damalige Gesuchsteller ausdrücklich innerhalb eines Jahres Gebrauch zu machen, ansonsten sie verwirkte. Die Frist für die ebenfalls verfügte Wiederherstellung des rechtmässigen Zustands setzte die Baubehörde auf den 15. August 2011 fest. Der Rückbau beinhaltete den Abbruch des Unterstands, der damals als Schutzbaute für das Pferdelaufband gedient hatte, den Rückbau auf maximal sieben Pferdeboxen für den ganzen Betrieb und den Rückbau des Sandplatzes auf 300 m2. Der Rechtsvorgänger des Rekurrenten nahm von dieser Bewilligung innert Frist jedoch keinen Gebrauch und reduzierte weder die Boxen, noch baute er den Allwet- terplatz zurück. Dementsprechend waren die Pferde noch während des Rekursaugenscheins in der Scheune Vers.-Nr. 003 eingestallt. Davon abgesehen, dass die Baubewilligung vom 14. März 2011 ledig- lich eine Zweckänderung ohne bauliche Massnahmen zum Inhalt hatte, kann der Rekurrent 1 somit auch deshalb nichts zu Gunsten sei- ner mit Fr. 50'000.– veranschlagten Umbaupläne ableiten, weil die Baubewilligung vom 15. August 2011 – wie gesagt – längst verwirkt ist (Art. 88 Abs. 1 BauG).</w:t>
      </w:r>
    </w:p>
    <w:p>
      <w:r>
        <w:t>Entscheid des Baudepartementes SG (Nr. 53/2019), Seite 20/30</w:t>
      </w:r>
    </w:p>
    <w:p>
      <w:r>
        <w:rPr>
          <w:b/>
        </w:rPr>
        <w:t>E. 5.7</w:t>
      </w:r>
    </w:p>
    <w:p>
      <w:r>
        <w:t>Weiter hat das AREG an Hand seiner sorgfältigen und sehr de- taillierten und vom Rekurrenten 1 ausdrücklich anerkannten Flächen- berechnung vom 29. Juni 2016 – wie bereits mit Teilverfügung vom 24. November 2010 rechtskräftig festgestellt – nachgewiesen, dass die maximal zulässige Flächenerweiterung für die zulässige Wohnnut- zung von 100 m2 mit den sieben Pferdeboxen und der Sattelkammer im Erdgeschoss der Scheune Vers.-Nr. 004 mit 98,5 m2 praktisch voll- ständig ausgeschöpft ist (Art. 24e RPG in Verbindung mit Art. 42b RPV und Art. 42 Abs. 3 RPV). Dies würde selbst dann gelten, wenn sich die Wohnbaute und das Umnutzungsobjekt auf verschiedenen Parzellen befinden würden (Wegleitung, a.a.O., S. 18; Urteil des Bundesgerich- tes 1C_325/2018 vom 15. März 2019 Erw. 7.2). Mit der Nutzung der eigenmächtig eingezogenen bzw. umfassend sanierten Böden wird die zulässige Geschossfläche um 260 m2 überschritten. Am Re- kursaugenschein hat sich gezeigt, dass die beiden Geschosse bereits heute landwirtschaftsfremd genutzt werden. Im ersten Obergeschoss, das über eine neue Treppe erschlossen wird, war bei der Begehung ein Holzlager und eine Holzbearbeitungsstätte eingerichtet. Das zweite Obergeschoss ist nebst einer Treppe zusätzlich mit einem gros- sen Warenlift verbunden. Der Rekurrent 1 will in diesen beiden Ober- geschossen Stroh und Futter sowie antike Möbel einlagern. Nebstdem vorliegend keine Bewohner naher gelegenen Wohnbauten sieben Pferde hobbymässig betreuen und die Scheune Vers.-Nr. 004 nicht mehr in ihrer ursprünglichen Substanz erhalten ist, wird mit der Erneu- erung der beiden Geschosse auch das Mass der zulässigen Wohnnut- zungserweiterung weit überschritten (Art. 42b Abs. 1 und 2 RPV).</w:t>
      </w:r>
    </w:p>
    <w:p>
      <w:r>
        <w:rPr>
          <w:b/>
        </w:rPr>
        <w:t>E. 5.8</w:t>
      </w:r>
    </w:p>
    <w:p>
      <w:r>
        <w:t>Weiter umstritten ist der vor langem illegal erstellte 875 m2 grosse Reitplatz, dessen Rückbau bzw. Verkleinerung bereits zweimal rechtskräftig verfügt, aber nie vollzogen worden ist. Während die Re- kurrentin 2 die erneute Verweigerung der nachträglichen Bewilligung und den vollständigen Rückbau verlangt, ist der Rekurrent 1 lediglich bereit, den 875 m2 grossen Reitplatz auf 800 m2 zu verkleinern, indem er drei Ecken abtragen will.</w:t>
      </w:r>
    </w:p>
    <w:p>
      <w:r>
        <w:rPr>
          <w:b/>
        </w:rPr>
        <w:t>E. 5.8.1</w:t>
      </w:r>
    </w:p>
    <w:p>
      <w:r>
        <w:t>Für die hobbymässige Tierhaltung dürfen keine neuen Bauten und Anlagen errichtet werden. Eine Ausnahme gilt für Aussenanlagen. Als Aussenanlagen gelten Anlagen, die für eine tiergerechte Haltung notwendig und weder überdacht noch umwandet sind, namentlich All- wetterausläufe, Mistlager oder Zäune. Nicht darunter fallen Bauten und Anlagen, die ausschliesslich der hobbymässigen Beschäftigung mit den Tieren dienen, wie Reit- oder Übungsplätze oder Weideunter- stände. Für die tiergerechte Haltung ist lediglich eine Auslauffläche nö- tig, das heisst eine Weide oder ein für den täglichen Auslauf allwetter- tauglich eingerichtetes, d.h. mit einem trittfesten Boden versehenes Gehege (Wegleitung, a.a.O., S. 8). Ein solcher Allwetterauslauf darf nur aus zwingenden Gründen abgesetzt vom Stall errichtet werden, was etwa bei einer starken Hangneigung der Fall wäre. Es ist grund- sätzlich zulässig, einen Allwetterauslauf kombiniert zu verwenden, d.h. sowohl für den Auslauf als auch für die Nutzung der Pferde, soweit damit keine baulichen Änderungen verbunden sind und keine neuen</w:t>
      </w:r>
    </w:p>
    <w:p>
      <w:r>
        <w:t>Entscheid des Baudepartementes SG (Nr. 53/2019), Seite 21/30</w:t>
      </w:r>
    </w:p>
    <w:p>
      <w:r>
        <w:t>Auswirkungen auf Raum und Umwelt entstehen (Art. 24e Abs. 4 RPG; Wegleitung, a.a.O., S. 16 f.).</w:t>
      </w:r>
    </w:p>
    <w:p>
      <w:r>
        <w:rPr>
          <w:b/>
        </w:rPr>
        <w:t>E. 5.8.2</w:t>
      </w:r>
    </w:p>
    <w:p>
      <w:r>
        <w:t>Für die zulässige Grösse des Allwetterplatzes gilt Art. 34b Abs. 3 Bst. b RPV. Demnach beträgt die Fläche 150 m2 pro Pferd, bei Grup- penausläufen ab dem sechsten Pferd 75 m2 und bei einem allenfalls vom Stall abgesetzten Allwetterauslauf maximal 800 m2. Auch für Aus- senanlagen gilt, dass sie keinen überwiegenden Interessen entgegen- stehen dürfen (Art. 24e Abs. 5 in Verbindung mit Art. 24d Abs. 3 RPG).</w:t>
      </w:r>
    </w:p>
    <w:p>
      <w:r>
        <w:rPr>
          <w:b/>
        </w:rPr>
        <w:t>E. 5.8.3</w:t>
      </w:r>
    </w:p>
    <w:p>
      <w:r>
        <w:t>Das AREG hat seine Zustimmung für den um die drei Ecken verkleinerten Platz gegeben. Ein direkter Anschluss an die Scheune erachtete es als nicht sinnvoll bzw. möglich. Abgesehen davon, dass der Rekurrent 1 auf seinem Landwirtschaftsgrundstück Nr. 001 grund- sätzlich nicht sieben Pferde halten darf, würden weder die geltend ge- machte Zugänglichkeit noch die Mistmulden gegen eine direkte Anbin- dung des Allwetterplatzes an die Scheune sprechen. Unmittelbar bei der Scheune befindet sich schon jetzt ein Schotterplatz, der früher ebenfalls als Auslauffläche für die Pferde genutzt und wo zudem eine Kreisführungsanlage betrieben wurde. Dazu kommt, dass der nach- träglich zu legalisierende Reitplatz mit der direkten Anbindung an die Scheune weitgehend aus der Fruchtfolgefläche herausgenommen werden könnte, zumal Fruchtfolgeflächen nach den Planungsgrund- sätzen des Raumplanungsrechts möglichst zu erhalten sind (Art. 3 Abs. 2 Bst. a RPG). Sollen sie für eine anderweitige Verwendung be- ansprucht werden, ist eine qualifizierte Interessenabwägung nötig (vgl. Richtplan des Kantons St.Gallen vom 24. April 2001, Natur und Land- schaft, V 11, S. 3). In diesem Zusammenhang spielt es keine Rolle, dass die für den Reitplatz beanspruchte Fläche derzeit nicht landwirt- schaftlich genutzt wird, wie das AREG geltend macht. Beim vorliegen- den Sandplatz wurde vorgängig der Boden abhumusiert, der Platz drainiert und ein Filz verlegt, worauf eine rund 30 cm dicke Kiesschicht und eine 15 cm starke Sandschicht verlegt worden sind. Diese Boden- nutzung führt zu einer Bodenzerstörung und ist noch weniger nachhal- tig als eine Fläche, die zur Rasengewinnung genutzt wird. Hierbei wird periodisch eine Grasschicht abgetragen, so dass der Boden nach kur- zer Zeit den Qualitätskriterien an die Fruchtfolgefläche nicht mehr ge- nügt und folglich nicht mehr als Fruchtfolgefläche angerechnet werden darf (BUNDESAMT FÜR RAUMENTWICKLUNG, Sachplan Fruchtfolgeflä- chen FFF, Vollzugshilfe 2006, Ziff. 5, S. 11). Die vorzunehmende Inte- ressenabwägung ergibt somit, dass gewichtige öffentliche Interessen gegen den illegal erstellten Reitplatz in der Fruchtfolgefläche sprechen und ein für die Hobbytierhaltung nötiger Allwetterplatz weitgehend ausserhalb der Fruchtfolgefläche direkt an der Scheune erstellt wer- den könnte (vgl. Art. 24e Abs. 2 Satz 2 RPG).</w:t>
      </w:r>
    </w:p>
    <w:p>
      <w:r>
        <w:rPr>
          <w:b/>
        </w:rPr>
        <w:t>E. 6</w:t>
      </w:r>
    </w:p>
    <w:p>
      <w:r>
        <w:t>Die Vorinstanz hat die Wiederherstellung des rechtmässigen Zustands geprüft und verfügt, dass die beiden illegal eingebauten Geschossde- cken zurückgebaut werden müssen. Einen Rückbau der ebenfalls er- neuerten Balken bzw. der eigenmächtig eingebauten Primärstruktur</w:t>
      </w:r>
    </w:p>
    <w:p>
      <w:r>
        <w:t>Entscheid des Baudepartementes SG (Nr. 53/2019), Seite 22/30</w:t>
      </w:r>
    </w:p>
    <w:p>
      <w:r>
        <w:t>der Scheune Vers.-Nr. 004 erachtet sie dagegen als unverhältnismäs- sig. Zum einen eigne sich die Scheune hervorragend zur Pferdehal- tung und es würden hier auch schon seit über 35 Jahre Pferde gehal- ten. Zwar möge der heutige Eigentümer auf Grund seiner privaten Le- benssituation die erforderlichen Voraussetzungen nicht erfüllen. Eine zukünftige bestimmungsgemässe Nutzbarkeit wäre aber gleichwohl möglich. Sogar eine landwirtschaftliche Nutzung der Scheune sei wie- der denkbar. Sodann würde der Abbruch das Landschaftsbild beein- trächtigen. Der Rekurrent 1 seinerseits beruft sich auf den Vertrauens- schutz, während die Rekurrentin 2 die vollständige Wiederherstellung des rechtmässigen Zustands verlangt.</w:t>
      </w:r>
    </w:p>
    <w:p>
      <w:r>
        <w:rPr>
          <w:b/>
        </w:rPr>
        <w:t>E. 6.1</w:t>
      </w:r>
    </w:p>
    <w:p>
      <w:r>
        <w:t>Nach Art. 130 Abs. 2 BauG kann die zuständige Gemeindebe- hörde die Entfernung oder Abänderung rechtswidrig erstellter Bauten und Anlagen sowie die Wiederherstellung des früheren Zustands ver- fügen, wenn die Ausführung den gesetzlichen Vorschriften oder den genehmigten Plänen widerspricht oder sonst ein unrechtmässiger Zu- stand geschaffen wird. Ist die materielle und formelle Rechtswidrigkeit gegeben, besteht grundsätzlich ausreichender Anlass zur Wiederher- stellung des rechtmässigen Zustands. Das ergibt sich aus dem Lega- litätsprinzip (B. HEER, St.Gallisches Bau- und Planungsrecht, Bern 2003, N 1018, N 1205).</w:t>
      </w:r>
    </w:p>
    <w:p>
      <w:r>
        <w:rPr>
          <w:b/>
        </w:rPr>
        <w:t>E. 6.2</w:t>
      </w:r>
    </w:p>
    <w:p>
      <w:r>
        <w:t>Die Wiederherstellung des rechtmässigen Zustands bedeutet eine Eigentumsbeschränkung und ist folglich nur zulässig, wenn sie auf einer gesetzlichen Grundlage beruht, im öffentlichen Interesse liegt und verhältnismässig ist (Art. 36 der Bundesverfassung; SR 101; ab- gekürzt BV). Ein gewichtiges öffentliches Interesse stellt die Trennung des Baugebiets vom Nichtbaugebiet dar (BGE 132 II 21 Erw. 6.4 S. 40). Werden widerrechtlich errichtete, dem RPG widersprechende Bauten nicht beseitigt, sondern auf unabsehbare Zeit geduldet, wird dieser Grundsatz unterminiert und rechtswidriges Verhalten belohnt. Formell rechtswidrige Bauten, die nachträglich nicht bewilligt werden können, müssen deshalb grundsätzlich beseitigt werden (BGE 136 II 359 Erw. 6 mit Hinweisen). Vor dem Grundsatz der Verhältnismässig- keit hält ein Grundrechtseingriff stand, wenn er zur Erreichung des an- gestrebten Ziels geeignet und erforderlich ist und das verfolgte Ziel in einem vernünftigen Verhältnis zu den eingesetzten Mitteln steht (BGE 128 I 1 Erw. 3e/cc S. 15 mit Hinweisen). Ein Wiederherstellungs- befehl erweist sich dann als unverhältnismässig, wenn die Abwei- chung vom Gesetz gering ist und die berührten allgemeinen Interes- sen den Schaden, der dem Eigentümer durch die Wiederherstellung entstünde, nicht zu rechtfertigen vermögen (Urteil des Bundesgerich- tes 1C_397/2007 vom 27. Mai 2008 Erw. 3.4, in: URP 2008 S. 590).</w:t>
      </w:r>
    </w:p>
    <w:p>
      <w:r>
        <w:rPr>
          <w:b/>
        </w:rPr>
        <w:t>E. 6.3</w:t>
      </w:r>
    </w:p>
    <w:p>
      <w:r>
        <w:t>Die Berufung auf den guten Glauben kommt nur in Betracht, wenn die Bauherrschaft bei zumutbarer Aufmerksamkeit und Sorgfalt annehmen durfte, sie sei zur Bauausführung oder Nutzung berechtigt.</w:t>
      </w:r>
    </w:p>
    <w:p>
      <w:r>
        <w:rPr>
          <w:b/>
        </w:rPr>
        <w:t>E. 6.3.1</w:t>
      </w:r>
    </w:p>
    <w:p>
      <w:r>
        <w:t>Gemäss Bundesgericht darf vorausgesetzt werden, dass die grundsätzliche Bewilligungspflicht für Bauvorhaben allgemein bekannt</w:t>
      </w:r>
    </w:p>
    <w:p>
      <w:r>
        <w:t>Entscheid des Baudepartementes SG (Nr. 53/2019), Seite 23/30</w:t>
      </w:r>
    </w:p>
    <w:p>
      <w:r>
        <w:t>ist. Dies gilt erst recht bei Bauvorhaben in der Landwirtschaftszone. Grundsätzlich kann sich auch die Bauherrschaft, die nicht gutgläubig gehandelt hat, gegenüber einem Abbruch- oder Wiederherstellungs- befehl auf den Grundsatz der Verhältnismässigkeit berufen. Sie muss indessen in Kauf nehmen, dass die Behörden aus grundsätzlichen Er- wägungen, nämlich zum Schutz der Rechtsgleichheit und der bau- rechtlichen Ordnung, dem Interesse an der Wiederherstellung des ge- setzmässigen Zustands erhöhtes Gewicht beimessen und die der Bauherrschaft erwachsenden Nachteile nicht oder nur in verringertem Mass berücksichtigen (Urteil des Bundesgerichtes 1C_347/2017 vom 23. März 2018 Erw. 6.3.; BGE 132 II 21 Erw. 6.4 S. 40; vgl. zum Gan- zen Urteil des Bundesgerichtes 1C_179/2013 vom 15. August 2013 Erw. 5.3).</w:t>
      </w:r>
    </w:p>
    <w:p>
      <w:r>
        <w:rPr>
          <w:b/>
        </w:rPr>
        <w:t>E. 6.3.2</w:t>
      </w:r>
    </w:p>
    <w:p>
      <w:r>
        <w:t>Soweit der Rekurrent 1 einwendet, das eingezogene Oberge- schoss sei ja bloss ein Ersatz für den vormaligen tieferen Boden ge- wesen, muss ihm entgegengehalten werden, dass sein Rechtsvorgän- ger die Decke des vormaligen etwa 2,3 m hohen Kuhstalls bereits im Jahr 2006 herausgebrochen hatte. Das Gesuch für den 3,6 m hohen Boden bzw. dessen eigenmächtiger Einbau erfolgte erst im Jahr 2015. Zwischen Abbruch bzw. Zerstörung und dem Wiederaufbau darf aber nicht allzu viel Zeit verstreichen, ansonsten es am geforderten andau- ernden Interesse an der Weiternutzung fehlt (Art. 42 Abs. 4 RPV). Der Wiederaufbau muss deshalb nach den erforderlichen Abklärungen ohne Verzug an die Hand genommen werden (MUGGLI, a.a.O., N 40 zu Art. 24c RPG).</w:t>
      </w:r>
    </w:p>
    <w:p>
      <w:r>
        <w:rPr>
          <w:b/>
        </w:rPr>
        <w:t>E. 6.3.3</w:t>
      </w:r>
    </w:p>
    <w:p>
      <w:r>
        <w:t>Sodann entfalten kommunale Baubewilligungen für Vorhaben ausserhalb der Bauzonen, die ohne die erforderliche Zustimmung, das heisst ohne Genehmigung durch die kantonale Behörde erteilt worden sind, grundsätzlich keine Rechtswirkungen bzw. sind unter bestimm- ten Voraussetzungen sogar nichtig (HEER, a.a.O., N 1018). Für den Fall, dass Klarheit darüber besteht, dass die kantonale Zustimmung auch nachträglich nicht erteilt werden kann, hat das Bundesgericht mehrfach entschieden, dass eine Ausnahmebewilligung, die ohne Mit- wirkung einer kantonalen Behörde von der Gemeinde erteilt worden ist, rechtswidrig und somit als nichtig zu betrachten ist (BGE 132 II 21 Erw. 3.2.1, 128 I 254, Erw. 3.1, BGE 111 Ib 220 f.; VerwGE 2007/112 vom 12. Februar 2008, Erw. 3.5.2.2., www.gerichte.sg.ch). Die kom- munale Baubehörde ist somit nicht allein zuständig, über Bauvorhaben ausserhalb der Bauzonen oder deren Bewilligungspflicht zu entschei- den. Dies musste dem Rekurrenten klar sein. So stellte er nach einer mündlichen Vorbesprechung am 6. Dezember 2013 am 7. Januar 2014 bei der Baubehörde ein entsprechendes Bauermittlungsgesuch. Dieses wurde am 16. Januar 2014 zur Vorprüfung an das zuständige AREG weitergeleitet, das bereits am 20. Februar 2014 kritisch zum geplanten Bauvorhaben Stellung nahm. Konkret führte es aus, dass die mit raumplanungsrechtlicher Teilverfügung vom 24. November 2010 erlassenen Einschränkungen betreffend baulicher Veränderun- gen der Scheune Vers.-Nr. 004 nach wie vor gelten würden und der rechtskräftig verfügte Rückbau des illegal errichteten Allwetterplatzes</w:t>
      </w:r>
    </w:p>
    <w:p>
      <w:r>
        <w:t>Entscheid des Baudepartementes SG (Nr. 53/2019), Seite 24/30</w:t>
      </w:r>
    </w:p>
    <w:p>
      <w:r>
        <w:t>zu vollziehen sei. Bezüglich der geplanten baulichen Veränderungen seien auch mit der voraussichtlichen Lockerung des RPG keine we- sentlichen Änderungen zu erwarten. Die zulässige Flächenerweite- rung sei bereits ausgeschöpft, weshalb dem Einbau von weiteren Bö- den in der Scheune Vers.-Nr. 004 nicht zugestimmt werden könne.</w:t>
      </w:r>
    </w:p>
    <w:p>
      <w:r>
        <w:rPr>
          <w:b/>
        </w:rPr>
        <w:t>E. 6.3.4</w:t>
      </w:r>
    </w:p>
    <w:p>
      <w:r>
        <w:t>Der Rekurrent 1 reichte sein Baugesuch am 25. März bzw. 3. April 2014 somit im Wissen um die kritische Haltung des zustim- mungsbedürftigen AREG ein. Folglich kann der Rekurrent daraus, dass ihm Mitarbeiter des Bauamts fälschlicherweise zur Auskunft ge- geben hatten, dass er zumindest diejenigen Balken einbauen dürfe, die für die Statik unerlässlich seien, nichts zu seinen Gunsten ableiten. Abgesehen davon, dass solche baulichen Veränderungen das übliche Mass einer blossen baubewilligungsfreien Renovation offensichtlich sprengen, musste dem Rekurrenten 1 auch klar sein, dass Mitarbeiter des Bauamtes selbst auf kommunaler Stufe keine Entscheidungskom- petenz haben. Somit würde es auch keine Rolle spielen, wenn die Scheune ansonsten grundsätzlich noch in einem guten Zustand gewe- sen wäre (Urteil des Bundesgerichtes 1C_131/2018 vom 27. August 2018 Erw. 6.2.). Ebenfalls unbehelflich in diesem Zusammenhang wäre, wenn der Rechtsvorgänger ihm zugesichert hätte, dass er die Scheune für die hobbymässige Haltung von sieben Pferden (weiter) nutzen und sanieren dürfe. Eine solche Zusicherung würde keinen Vertrauensschutz auslösen, sondern allenfalls privatrechtliche Ge- währleistungsansprüche.</w:t>
      </w:r>
    </w:p>
    <w:p>
      <w:r>
        <w:rPr>
          <w:b/>
        </w:rPr>
        <w:t>E. 6.3.5</w:t>
      </w:r>
    </w:p>
    <w:p>
      <w:r>
        <w:t>Am fehlenden Vertrauensschutz ändert auch nichts, dass auf Grundstück Nr. 001 seit mehr als 30 Jahren Pferde gehalten werden und der Reitplatz auch schon vor langer Zeit ohne Baubewilligung er- stellt worden ist. Auf einen entsprechenden Vertrauensschutz könnte sich der Rekurrent 1 nur berufen, wenn er bzw. sein Rechtsvorgänger, dessen Verhalten sich der Rekurrent 1 anrechnen lassen muss, in gu- tem Glauben angenommen hätten bzw. unter Anwendung zumutbarer Sorgfalt hätten annehmen dürfen, die Pferdehaltung in der Scheune Vers.-Nr. 004 und der Reitplatz seien rechtmässig bzw. stünden mit der Baubewilligung in Einklang (BGE 136 II 359 Erw. 7 ff. S. 365; Urteil des Bundesgerichtes 1C_533/2015 vom 6. Januar 2016 Erw. 3.1). Dies ist vorliegend nicht der Fall, haben die zuständigen Behörden die nachträgliche Umwandlung der Scheunen in Pferdestallungen wieder- holt verweigert und verfügt, dass der eigenmächtig erstellte Reitplatz zurückgebaut werden müsse.</w:t>
      </w:r>
    </w:p>
    <w:p>
      <w:r>
        <w:rPr>
          <w:b/>
        </w:rPr>
        <w:t>E. 6.3.6</w:t>
      </w:r>
    </w:p>
    <w:p>
      <w:r>
        <w:t>Nach dem Gesagten kann sich der Rekurrent 1 nicht auf seinen guten Glauben berufen.</w:t>
      </w:r>
    </w:p>
    <w:p>
      <w:r>
        <w:rPr>
          <w:b/>
        </w:rPr>
        <w:t>E. 6.4</w:t>
      </w:r>
    </w:p>
    <w:p>
      <w:r>
        <w:t>Die widerrechtliche Haltung von sieben Pferden zur Freizeitnut- zung in der für Landwirte vorbehaltenen Zone mit den entsprechenden baulichen Massnahmen sowie die Realisierung von mehreren hundert Quadratmetern Auslauffläche stellen keine bloss geringfügige Abwei- chung vom Erlaubten dar; die hobbymässige Pferdehaltung in der Landwirtschaftszone ist vorliegend weder zonenkonform noch kann</w:t>
      </w:r>
    </w:p>
    <w:p>
      <w:r>
        <w:t>Entscheid des Baudepartementes SG (Nr. 53/2019), Seite 25/30</w:t>
      </w:r>
    </w:p>
    <w:p>
      <w:r>
        <w:t>dafür eine Ausnahmebewilligung erteilt werden. Das öffentliche Inte- resse an der Wiederherstellung des rechtmässigen Zustands, nämlich die rechtsgleiche Anwendung und Durchsetzung des Grundsatzes der Trennung des Baugebiets vom Nichtbaugebiet, ist somit stark zu ge- wichten. Das erhebliche öffentliche Interesse an der Wiederherstel- lung des rechtmässigen Zustands besteht aus präjudiziellen Gründen; Grundeigentümer, die sich über geltende Vorschriften und Bewilligun- gen hinwegsetzen, sollen nicht bessergestellt werden als diejenigen, die den vorgeschriebenen Verfahrensweg einschlagen und sich an die entsprechenden Vorschriften halten. Dies gilt insbesondere im vorlie- genden Fall, wo das AREG die Baubehörde über Jahre hinweg immer wieder dazu anhalten musste, die rechtskräftigen Rückbauverfügun- gen durchzusetzen. Die Einhaltung der Rechtsordnung und die Durch- setzung der Baubewilligungen wären nicht mehr gewährleistet, wenn Abweichungen, selbst wenn sie die nachbarlichen Interessen nicht un- tragbar beeinträchtigen, unter den vorliegenden Umständen toleriert würden. Würde im Streitfall auf eine Wiederherstellung des rechtmäs- sigen Zustands verzichtet, so wäre fortan bei ähnlich gelagerten Verstössen eine Durchsetzung der Bauordnung nicht mehr sicherge- stellt. Dies gilt im vorliegenden Fall besonders, wo die Eigentümer des Grundstücks Nr. 001 seit Jahrzehnten wider besseren Wissens illegal Pferde halten. Es geht damit um die Glaubwürdigkeit der Raumpla- nung und des Rechtsstaats. Zudem handelt es sich bezüglich des Reitplatzes um eine Fruchtfolgefläche, womit gewichtige landwirt- schaftliche Interessen tangiert sind. Dem steht das private Interesse des Rekurrenten an der Beibehaltung von Gebäuden und Anlagen für die Pferdehaltung und -nutzung gegenüber, die er selber nicht nutzen darf. Zwar führt eine Wiederherstellung für ihn zu einer erheblichen Vermögenseinbusse. Dieses private Interesse vermag indes das sehr gewichtige öffentliche Interesse an der Wiederherstellung nicht aufzu- wiegen, zumal er nicht gutgläubig gehandelt hat bzw. sich den fehlen- den guten Glauben seines Rechtsvorgängers anrechnen lassen muss. Sodann spielt es auch keine Rolle, dass die Nutzung legal wäre, wenn jemand anders, etwa ein Landwirt, die Scheune nutzen und entspre- chend umbauen würde, wie die Vorinstanz vorbringt.</w:t>
      </w:r>
    </w:p>
    <w:p>
      <w:r>
        <w:rPr>
          <w:b/>
        </w:rPr>
        <w:t>E. 6.5</w:t>
      </w:r>
    </w:p>
    <w:p>
      <w:r>
        <w:t>Die Vorinstanz hat lediglich den Rückbau der beiden eingefüg- ten Geschosse verlangt, die restlichen Einbauten zur Stabilisierung an der Scheune sollen ihrer Meinung nach stehen bleiben dürfen.</w:t>
      </w:r>
    </w:p>
    <w:p>
      <w:r>
        <w:rPr>
          <w:b/>
        </w:rPr>
        <w:t>E. 6.5.1</w:t>
      </w:r>
    </w:p>
    <w:p>
      <w:r>
        <w:t>Nachdem klar ist, dass der Rekurrent 1 auf dem Grundstück Nr. 001 weder gewerblich noch hobbymässig sieben Pferde halten darf und somit eine Zweckänderung der Scheune Vers.-Nr. 004 ledig- lich ohne bauliche Massnahmen in Frage kommt, müsste zumindest ein Nutzungsverbot der eigenmächtig sanierten Scheune geprüft wer- den. Ein blosses Benützungsverbot genügt aber regelmässig nicht, um die Wiederherstellung des rechtmässigen Zustands definitiv zu errei- chen, da ein solches in der Regel ungeeignet ist. So wäre deren Ein- haltung ohne einen unverhältnismässigen Aufwand gar nicht kontrol- lierbar und würde die Kapazität der Vollzugsbehörde bei weitem</w:t>
      </w:r>
    </w:p>
    <w:p>
      <w:r>
        <w:t>Entscheid des Baudepartementes SG (Nr. 53/2019), Seite 26/30</w:t>
      </w:r>
    </w:p>
    <w:p>
      <w:r>
        <w:t>sprengen, selbst wenn diese ernsthaft darum bemüht wäre, die rechts- konforme Nutzung auch tatsächlich durchzusetzen, was vorliegend bis anhin nicht der Fall war. Somit müssen zur Wiederherstellung des rechtmässigen Zustands gewöhnlich auch bauliche Massnahmen ver- fügt werden (ZAUGG/LUDWIG, Baugesetz des Kantons Bern, 4. Auflage, Bern 2013, N 10 zu Art. 46 BauG). Insbesondere im vorliegenden Fall würde die angeordnete blosse Nutzungsbeschränkung ihr Ziel verfeh- len, fehlen im Wesentlichen bloss noch die Pferdeboxen, die an sich ohne weitere bauliche Massnahmen in die bereits vollständig sanierte Scheune gestellt werden können.</w:t>
      </w:r>
    </w:p>
    <w:p>
      <w:r>
        <w:rPr>
          <w:b/>
        </w:rPr>
        <w:t>E. 6.5.2</w:t>
      </w:r>
    </w:p>
    <w:p>
      <w:r>
        <w:t>Nachdem feststeht, dass vorliegend auf die Wiederherstellung des rechtmässigen Zustands aus rechtsstaatlichen Überlegungen nicht verzichtet werden kann bzw. die angefochtene Wiederherstel- lungsmassnahme sich als ungenügend erweist, ist zu prüfen, ob die angeordneten Massnahmen aufsichtsrechtlich ergänzt werden müs- sen. Die Zuständigkeit des Baudepartementes hinsichtlich des auf- sichtsrechtlichen Einschreitens ergibt sich aus Art. 156 Bst. b des Ge- meindegesetzes (sGS 151.2) in Verbindung mit Art. 25 Bst. b des Ge- schäftsreglementes der Regierung und der Staatskanzlei (sGS 141.3). Aufsichtsrechtliches Einschreiten ist jedoch nur zulässig, wenn klares Recht, wesentliche Verfahrensvorschriften oder öffentliche Interessen offensichtlich missachtet worden sind (Baudepartement SG, Juristi- sche Mitteilungen 1999/III/Nr. 36 und 2004/I/Nr. 9; HÄFELIN/ MÜLLER/ UHLMANN, Allgemeines Verwaltungsrecht, 7. Auflage, Zürich/St.Gallen 2016, N 1206), was nach dem oben Gesagten klar der Fall ist.</w:t>
      </w:r>
    </w:p>
    <w:p>
      <w:r>
        <w:rPr>
          <w:b/>
        </w:rPr>
        <w:t>E. 6.5.3</w:t>
      </w:r>
    </w:p>
    <w:p>
      <w:r>
        <w:t>Auch im verwaltungsinternen Beschwerdeverfahren gilt zum Teil das Dispositionsprinzip. Dieser Grundsatz wird aber durch das Offizi- alprinzip einschränkt: Die Rechtsmittelinstanz ist nicht oder nur be- schränkt an die Parteibegehren gebunden (HÄFELIN/MÜLLER/UH- LMANN, a.a.O., N 1813). Bezüglich der Umsetzung von Art. 130 Abs. 2 BauG steht der politischen Gemeinde – anders als im Bereich der Ortsplanung, wo ihr nötiger Ermessensspielraum gewahrt bleibt, kein Autonomiebereich zu, weshalb die Wiederherstellungsverfügung im Rekursverfahren durch das Baudepartement geändert werden darf (VerwGE B 2016/228 vom 27. Dezember 2018 Erw. 8.1.). Eine Ände- rung zu Ungunsten des Rekurrenten darf aber nur erfolgen, sofern dem Betroffenen Gelegenheit zur Stellungnahme gegeben wurde (Art. 15 Abs. 2 VRP). Die Rekursinstanz hat den Rekurrenten 1 aus- drücklich auf diese Möglichkeit hinwiesen und ihm Gelegenheit gege- ben, sich dazu vernehmen zu lassen.</w:t>
      </w:r>
    </w:p>
    <w:p>
      <w:r>
        <w:rPr>
          <w:b/>
        </w:rPr>
        <w:t>E. 6.5.4</w:t>
      </w:r>
    </w:p>
    <w:p>
      <w:r>
        <w:t>Der Rekurrent 1 hat vorgängig keine Baubewilligung eingeholt. Folglich kann er sich auf keinen Investitionsschutz berufen, der aus der Baubewilligung fliessen würde. Es muss deshalb unberücksichtigt bleiben, dass durch den angeordneten Abbruch ein kostspieliges Bau- vorhaben verloren geht. Wer ohne Baubewilligung baut, tut dies auf eigenes Risiko, auch auf die Gefahr hin, die Baute nachträglich besei- tigen zu müssen. Die Scheune Vers.-Nr. 004 selbst war eigenen An-</w:t>
      </w:r>
    </w:p>
    <w:p>
      <w:r>
        <w:t>Entscheid des Baudepartementes SG (Nr. 53/2019), Seite 27/30</w:t>
      </w:r>
    </w:p>
    <w:p>
      <w:r>
        <w:t>gaben zufolge bautechnisch nicht mehr stabil, weshalb der Rekur- rent 1 für die unfachmännisch ausgehöhlte und mit Seilen verspannte Scheune auch keinen grossen Kaufpreis bezahlt haben dürfte. Der blosse Umstand, dass er die rechtswidrige Baute seit mehreren Jah- ren nutzt, spricht ebenfalls nicht gegen die Verhältnismässigkeit des Abbruchs. Wer lange von einer rechtswidrigen Begünstigung profitiert hat, soll im Gegenteil nicht zusätzlich dadurch privilegiert werden, dass die Rechtswidrigkeit auf unabsehbare Zeit hin weiter geduldet wird. Der Rekurrent 1 konnte die baurechtswidrigen Bauten seit dem Jahr 2015 im Gegenteil schon teilweise amortisieren. In Abwägung der oben erwähnten öffentlichen Interessen und dem privaten Interesse des Rekurrenten 1, die illegale Baute weiterhin nutzen zu können, kommt das Baudepartement zum Schluss, dass auf den vollständigen Rückbau der Scheune nicht verzichtet werden kann, sofern der Rekur- rent 1 den vorherigen Zustand nicht wiederherstellen kann. Eine mil- dere Massnahme ist nicht ersichtlich. Sollte der Rekurrent 1 der Mei- nung sein, er könne den unveränderten Teil der Remise weiternutzen, hätte er dafür ein Baugesuch einzureichen, damit die Behörden prüfen können, ob die Sicherheitsanforderungen gemäss Art. 101 PBG auch nach dem Rückbau eingehalten werden und dieser Art. 24a RPG ent- spricht.</w:t>
      </w:r>
    </w:p>
    <w:p>
      <w:r>
        <w:rPr>
          <w:b/>
        </w:rPr>
        <w:t>E. 6.5.5</w:t>
      </w:r>
    </w:p>
    <w:p>
      <w:r>
        <w:t>Nach dem Gesagten kann auf die Wiederherstellung des recht- mässigen Zustands nicht verzichtet werden. Die privaten Interessen der Rekurrenten am Bestand der illegalen Baute bzw. am Verzicht auf die Wiederherstellung sind nicht höher zu gewichten als das öffentli- che Interesse an der Durchsetzung der Raumplanung und der Bau- vorschriften sowie der Rechtsgleichheit. Dazu kommt, dass der Rekur- rent 1 die Remise nicht gutgläubig saniert hat. Eine mildere Mass- nahme gibt es nicht. Die vollständige Wiederherstellung des rechtmäs- sigen Zustands bzw. der komplette Rückbau der illegalen Sanierung der Scheune Vers.-Nr. 004 und der gänzliche Rückbau des Allwetter- platzes erweisen sich daher als nötig und verhältnismässig, sofern der bauliche Zustand der Remise vor dem Jahr 2015 nicht wiederherge- stellt werden kann.</w:t>
      </w:r>
    </w:p>
    <w:p>
      <w:r>
        <w:rPr>
          <w:b/>
        </w:rPr>
        <w:t>E. 7</w:t>
      </w:r>
    </w:p>
    <w:p>
      <w:r>
        <w:t>Zusammengefasst sind für die nachgesuchte hobbymässige Haltung von sieben Pferden weder die Voraussetzungen für eine ordentliche Bewilligung nach Art. 22 RPG noch jene für eine ausserordentliche nach Art. 24 ff. RPG erfüllt. Dementsprechend ist die angefochtene Bewilligung für die Sanierung und Nutzung der Scheune Vers.-Nr. 004 und den Allwetterplatz aufzuheben. Die angefochtene Rückbauverfü- gung betreffend die beiden Obergeschosse ist zu bestätigen. Darüber hinaus ist der Rückbau der eigenmächtig eingebauten Balken- und Pri- märstruktur anzuordnen. Der Rekurs des Rekurrenten 1 ist in diesem Sinn abzuweisen bzw. der Rekurs der Rekurrentin 2 gutzuheissen und der Einspracheentscheid entsprechend aufzuheben.</w:t>
      </w:r>
    </w:p>
    <w:p>
      <w:r>
        <w:rPr>
          <w:b/>
        </w:rPr>
        <w:t>E. 8</w:t>
      </w:r>
    </w:p>
    <w:p>
      <w:r>
        <w:t>Entscheid des Baudepartementes SG (Nr. 53/2019), Seite 28/30</w:t>
      </w:r>
    </w:p>
    <w:p>
      <w:r>
        <w:rPr>
          <w:b/>
        </w:rPr>
        <w:t>E. 8.1</w:t>
      </w:r>
    </w:p>
    <w:p>
      <w:r>
        <w:t>Nach Art. 95 Abs. 1 VRP hat in Streitigkeiten jener Beteiligte die Kosten zu tragen, dessen Begehren ganz oder teilweise abgewiesen werden. Dem Ausgang des Verfahrens entsprechend hat der Rekur- rent 1 die amtlichen Kosten zu bezahlen. Die Entscheidgebühr für die beiden Verfahren beträgt Fr. 4‘500.– (Nr. 10.01 des Gebührentarifs für die Kantons- und Gemeindeverwaltung, sGS 821.5).</w:t>
      </w:r>
    </w:p>
    <w:p>
      <w:r>
        <w:rPr>
          <w:b/>
        </w:rPr>
        <w:t>E. 8.2</w:t>
      </w:r>
    </w:p>
    <w:p>
      <w:r>
        <w:t>Der vom Rekurrenten 1 am 25. Oktober 2016 im Verfahren Nr. 16-5936 geleistete Kostenvorschuss von Fr. 1'000.– ist anzurech- nen. Der von der Rekurrentin 2 am 28. Oktober 2016 im Verfahren Nr. 16-5954 geleistete Vorschuss von Fr. 1'000.– ist zurückzuerstat- ten.</w:t>
      </w:r>
    </w:p>
    <w:p>
      <w:r>
        <w:rPr>
          <w:b/>
        </w:rPr>
        <w:t>E. 9</w:t>
      </w:r>
    </w:p>
    <w:p>
      <w:r>
        <w:t>Der Rekurrent 1 und die Rekurrentin 2 stellen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Der erst nachträglich anwaltlich vertretene Rekurrent 1 unter- liegt, weshalb er von vornherein keinen Anspruch auf eine ausseramt- liche Entschädigung hat (Art. 98 Abs. 2 VRP). Sein Begehren ist folg- lich abzuweisen.</w:t>
      </w:r>
    </w:p>
    <w:p>
      <w:r>
        <w:rPr>
          <w:b/>
        </w:rPr>
        <w:t>E. 9.3</w:t>
      </w:r>
    </w:p>
    <w:p>
      <w:r>
        <w:t>Die Rekurrentin 2 hatte mangels anwaltlicher Vertretung an sich keinen besonderen Aufwand und somit keinen Anspruch auf eine aus- seramtliche Entschädigung (Art. 98ter VRP in Verbindung mit Art. 95 Abs. 3 Bst. c ZPO; VerwGE B 2013/178 vom 12. Februar 2014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