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2019/22 vom 31. Juli 2018</w:t>
      </w:r>
    </w:p>
    <w:p>
      <w:r>
        <w:t>SG Gerichte, 2018-07-31, DE</w:t>
      </w:r>
    </w:p>
    <w:p>
      <w:r>
        <w:rPr>
          <w:b/>
        </w:rPr>
        <w:t xml:space="preserve">Quelle: </w:t>
      </w:r>
      <w:r>
        <w:t>https://mcp.opencaselaw.ch/entscheid/sg_gerichte_UV_2019_22</w:t>
      </w:r>
    </w:p>
    <w:p>
      <w:r>
        <w:t>FR: SG_GERICHTE UV 2019/22 du 31 juillet 2018</w:t>
      </w:r>
    </w:p>
    <w:p>
      <w:r>
        <w:t>IT: SG_GERICHTE UV 2019/22 del 31 luglio 2018</w:t>
      </w:r>
    </w:p>
    <w:p>
      <w:pPr>
        <w:pStyle w:val="Heading2"/>
      </w:pPr>
      <w:r>
        <w:t>Regeste</w:t>
      </w:r>
    </w:p>
    <w:p>
      <w:r>
        <w:t>Art. 6 Satz 2 ATSG; Art. 16 Abs. 1, Art. 18 Abs. 1, Art. 19 Abs. 1, Art. 24 UVG. Die Einstellung der Taggelder per 31. Juli 2018 erfolgte zu Recht. Nach Erreichen des medizinischen Endzustands bzw. bei Fallabschluss besteht kein Anspruch auf eine Rente. Die gesprochene Integritätsentschädigung ist rechtsgenüglich medizinisch ausgewiesen. Abweisung der Beschwerde, soweit darauf eingetreten wird (Entscheid des Versicherungsgerichts des Kantons St. Gallen vom 8. Oktober 2020, UV 2019/22).</w:t>
      </w:r>
    </w:p>
    <w:p>
      <w:pPr>
        <w:pStyle w:val="Heading2"/>
      </w:pPr>
      <w:r>
        <w:t>Volltext</w:t>
      </w:r>
    </w:p>
    <w:p>
      <w:r>
        <w:t>St.Gallen Versicherungsgericht 08.10.2020 UV 2019/22 Saint-Gall Versicherungsgericht 08.10.2020 UV 2019/22 San Gallo Versicherungsgericht 08.10.2020 UV 2019/22</w:t>
      </w:r>
    </w:p>
    <w:p>
      <w:r>
        <w:t>Art. 6 Satz 2 ATSG; Art. 16 Abs. 1, Art. 18 Abs. 1, Art. 19 Abs. 1, Art. 24 UVG. Die Einstellung der Taggelder per 31. Juli 2018 erfolgte zu Recht. Nach Erreichen des medizinischen Endzustands bzw. bei Fallabschluss besteht kein Anspruch auf eine Rente. Die gesprochene Integritätsentschädigung ist rechtsgenüglich medizinisch ausgewiesen. Abweisung der Beschwerde, soweit darauf eingetreten wird (Entscheid des Versicherungsgerichts des Kantons St. Gallen vom 8. Oktober 2020, UV 2019/22).</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