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2015/63 vom 27. Mai 2013</w:t>
      </w:r>
    </w:p>
    <w:p>
      <w:r>
        <w:t>SG Gerichte, 2013-05-27, DE</w:t>
      </w:r>
    </w:p>
    <w:p>
      <w:r>
        <w:rPr>
          <w:b/>
        </w:rPr>
        <w:t xml:space="preserve">Quelle: </w:t>
      </w:r>
      <w:r>
        <w:t>https://mcp.opencaselaw.ch/entscheid/sg_gerichte_UV_2015_63</w:t>
      </w:r>
    </w:p>
    <w:p>
      <w:r>
        <w:t>FR: SG_GERICHTE UV 2015/63 du 27 mai 2013</w:t>
      </w:r>
    </w:p>
    <w:p>
      <w:r>
        <w:t>IT: SG_GERICHTE UV 2015/63 del 27 maggio 2013</w:t>
      </w:r>
    </w:p>
    <w:p>
      <w:pPr>
        <w:pStyle w:val="Heading2"/>
      </w:pPr>
      <w:r>
        <w:t>Regeste</w:t>
      </w:r>
    </w:p>
    <w:p>
      <w:r>
        <w:t>Art. 6 UVG. Die geltend gemachten Beschwerden und Einschränkungen im Bereich der linken Hand (Verdacht auf CRPS) stehen nicht in einem Kausalzusammenhang mit dem Unfallereignis vom 27. Mai 2013. Selbst bei Berücksichtigung der Einschränkungen der linken Hand würde sich in Anbetracht der anerkannten Beeinträchtigungen (Schulter, Ellbogen) kein höherer Invaliditätsgrad ergeben (Entscheid des Versicherungsgerichts des Kantons St. Gallen vom 16. Mai 2017, UV 2015/63).</w:t>
      </w:r>
    </w:p>
    <w:p>
      <w:pPr>
        <w:pStyle w:val="Heading2"/>
      </w:pPr>
      <w:r>
        <w:t>Volltext</w:t>
      </w:r>
    </w:p>
    <w:p>
      <w:r>
        <w:t>St.Gallen Versicherungsgericht 16.05.2017 UV 2015/63 Saint-Gall Versicherungsgericht 16.05.2017 UV 2015/63 San Gallo Versicherungsgericht 16.05.2017 UV 2015/63</w:t>
      </w:r>
    </w:p>
    <w:p>
      <w:r>
        <w:t>Art. 6 UVG. Die geltend gemachten Beschwerden und Einschränkungen im Bereich der linken Hand (Verdacht auf CRPS) stehen nicht in einem Kausalzusammenhang mit dem Unfallereignis vom 27. Mai 2013. Selbst bei Berücksichtigung der Einschränkungen der linken Hand würde sich in Anbetracht der anerkannten Beeinträchtigungen (Schulter, Ellbogen) kein höherer Invaliditätsgrad ergeben (Entscheid des Versicherungsgerichts des Kantons St. Gallen vom 16. Mai 2017, UV 2015/63).</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