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2014/7 vom 4. November 2015</w:t>
      </w:r>
    </w:p>
    <w:p>
      <w:r>
        <w:t>SG Gerichte, 2015-11-04, DE</w:t>
      </w:r>
    </w:p>
    <w:p>
      <w:r>
        <w:rPr>
          <w:b/>
        </w:rPr>
        <w:t xml:space="preserve">Quelle: </w:t>
      </w:r>
      <w:r>
        <w:t>https://mcp.opencaselaw.ch/entscheid/sg_gerichte_UV_2014_7</w:t>
      </w:r>
    </w:p>
    <w:p>
      <w:r>
        <w:t>FR: SG_GERICHTE UV 2014/7 du 4 novembre 2015</w:t>
      </w:r>
    </w:p>
    <w:p>
      <w:r>
        <w:t>IT: SG_GERICHTE UV 2014/7 del 4 novembre 2015</w:t>
      </w:r>
    </w:p>
    <w:p>
      <w:pPr>
        <w:pStyle w:val="Heading2"/>
      </w:pPr>
      <w:r>
        <w:t>Regeste</w:t>
      </w:r>
    </w:p>
    <w:p>
      <w:r>
        <w:t>Art. 6 UVG: Bejahung gewisser somatischer Unfallrestfolgen; Verneinung eines adäquaten Kausalzusammenhangs zwischen Unfall und psychischer Symptomatik.Art. 6 ATSG: Arbeitsfähigkeit und Verwertbarkeit derselben auf dem ausgeglichenen Arbeitsmarkt bei eingeschränkter Gebrauchsfähigkeit der rechten, dominanten Hand; wegen Schmerzsymptomatik und funktionaler Einschränkung ist nur noch ein Gebrauch der rechten Hand als Zudien- bzw. Haltehand möglich (Entscheid des Versicherungsgerichts des Kantons St. Gallen vom 4. November 2015, UV 2014/7).Entscheid vom 4. November 2015BesetzungVersicherungsrichterin Christiane Gallati Schneider (Vorsitz), Versicherungsrichter Joachim Huber, Versicherungsrichterin Lisbeth Mattle Frei; Gerichtsschreiber Philipp GeertsenGeschäftsnr.UV 2014/7ParteienA.___,Beschwerdeführerin,vertreten durch Rechtsanwalt lic. iur. Markus Roos, Postgasse 5,Postfach, 9620 Lichtensteig,gegenSchweizerische Unfallversicherungsanstalt (Suva), Fluhmattstrasse 1, Postfach 4358, 6002 Luzern,Beschwerdegegnerin,GegenstandVersicherungsleistungen (Rente; IntegritätsentschädigungSachverhalt</w:t>
      </w:r>
    </w:p>
    <w:p>
      <w:pPr>
        <w:pStyle w:val="Heading2"/>
      </w:pPr>
      <w:r>
        <w:t>Volltext</w:t>
      </w:r>
    </w:p>
    <w:p>
      <w:r>
        <w:t>St.Gallen Versicherungsgericht 04.11.2015 UV 2014/7 Saint-Gall Versicherungsgericht 04.11.2015 UV 2014/7 San Gallo Versicherungsgericht 04.11.2015 UV 2014/7</w:t>
      </w:r>
    </w:p>
    <w:p>
      <w:r>
        <w:t>Art. 6 UVG: Bejahung gewisser somatischer Unfallrestfolgen; Verneinung eines adäquaten Kausalzusammenhangs zwischen Unfall und psychischer Symptomatik.Art. 6 ATSG: Arbeitsfähigkeit und Verwertbarkeit derselben auf dem ausgeglichenen Arbeitsmarkt bei eingeschränkter Gebrauchsfähigkeit der rechten, dominanten Hand; wegen Schmerzsymptomatik und funktionaler Einschränkung ist nur noch ein Gebrauch der rechten Hand als Zudien- bzw. Haltehand möglich (Entscheid des Versicherungsgerichts des Kantons St. Gallen vom 4. November 2015, UV 2014/7).Entscheid vom 4. November 2015BesetzungVersicherungsrichterin Christiane Gallati Schneider (Vorsitz), Versicherungsrichter Joachim Huber, Versicherungsrichterin Lisbeth Mattle Frei; Gerichtsschreiber Philipp GeertsenGeschäftsnr.UV 2014/7ParteienA.___,Beschwerdeführerin,vertreten durch Rechtsanwalt lic. iur. Markus Roos, Postgasse 5,Postfach, 9620 Lichtensteig,gegenSchweizerische Unfallversicherungsanstalt (Suva), Fluhmattstrasse 1, Postfach 4358, 6002 Luzern,Beschwerdegegnerin,GegenstandVersicherungsleistungen (Rente; IntegritätsentschädigungSachverhalt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