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2014/2 vom 6. Februar 2015</w:t>
      </w:r>
    </w:p>
    <w:p>
      <w:r>
        <w:t>SG Gerichte, 2015-02-06, DE</w:t>
      </w:r>
    </w:p>
    <w:p>
      <w:r>
        <w:rPr>
          <w:b/>
        </w:rPr>
        <w:t xml:space="preserve">Quelle: </w:t>
      </w:r>
      <w:r>
        <w:t>https://mcp.opencaselaw.ch/entscheid/sg_gerichte_UV_2014_2</w:t>
      </w:r>
    </w:p>
    <w:p>
      <w:r>
        <w:t>FR: SG_GERICHTE UV 2014/2 du 6 février 2015</w:t>
      </w:r>
    </w:p>
    <w:p>
      <w:r>
        <w:t>IT: SG_GERICHTE UV 2014/2 del 6 febbraio 2015</w:t>
      </w:r>
    </w:p>
    <w:p>
      <w:pPr>
        <w:pStyle w:val="Heading2"/>
      </w:pPr>
      <w:r>
        <w:t>Regeste</w:t>
      </w:r>
    </w:p>
    <w:p>
      <w:r>
        <w:t>Art. 6 UVG: Verneinung einer unfallbedingten Knietotalprothesenlockerung, insbesondere wegen fehlender Tangierung des Knies durch den Unfall. Überwiegend wahrscheinlich infektbedingte Prothesenlockerung (Entscheid des Versicherungsgerichts des Kantons St. Gallen vom 6. Februar 2015, UV 2014/2).Versicherungsrichterin Christiane Gallati Schneider (Vorsitz), VersicherungsrichterJoachim Huber, Versicherungsrichterin Marie Löhrer; Gerichtsschreiberin Della BatlinerEntscheid vom 6. Februar 2015in SachenA.___,Beschwerdeführer,vertreten durch Rechtsanwalt Dr. iur. Christof Steger, Kriessernstrasse 40, 9450 Altstätten,gegenSchweizerische Unfallversicherungsanstalt (Suva), Fluhmattstrasse 1, Postfach 4358, 6002 Luzern,Beschwerdegegnerin,betreffendVersicherungsleistungenSachverhalt: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06.02.2015 UV 2014/2 Saint-Gall Versicherungsgericht 06.02.2015 UV 2014/2 San Gallo Versicherungsgericht 06.02.2015 UV 2014/2</w:t>
      </w:r>
    </w:p>
    <w:p>
      <w:r>
        <w:t>Art. 6 UVG: Verneinung einer unfallbedingten Knietotalprothesenlockerung, insbesondere wegen fehlender Tangierung des Knies durch den Unfall. Überwiegend wahrscheinlich infektbedingte Prothesenlockerung (Entscheid des Versicherungsgerichts des Kantons St. Gallen vom 6. Februar 2015, UV 2014/2).Versicherungsrichterin Christiane Gallati Schneider (Vorsitz), VersicherungsrichterJoachim Huber, Versicherungsrichterin Marie Löhrer; Gerichtsschreiberin Della BatlinerEntscheid vom 6. Februar 2015in SachenA.___,Beschwerdeführer,vertreten durch Rechtsanwalt Dr. iur. Christof Steger, Kriessernstrasse 40, 9450 Altstätten,gegenSchweizerische Unfallversicherungsanstalt (Suva), Fluhmattstrasse 1, Postfach 4358, 6002 Luzern,Beschwerdegegnerin,betreffendVersicherungsleistungenSachverhalt: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