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2013/71 vom 21. Januar 2015</w:t>
      </w:r>
    </w:p>
    <w:p>
      <w:r>
        <w:t>SG Gerichte, 2015-01-21, DE</w:t>
      </w:r>
    </w:p>
    <w:p>
      <w:r>
        <w:rPr>
          <w:b/>
        </w:rPr>
        <w:t xml:space="preserve">Quelle: </w:t>
      </w:r>
      <w:r>
        <w:t>https://mcp.opencaselaw.ch/entscheid/sg_gerichte_UV_2013_71</w:t>
      </w:r>
    </w:p>
    <w:p>
      <w:r>
        <w:t>FR: SG_GERICHTE UV 2013/71 du 21 janvier 2015</w:t>
      </w:r>
    </w:p>
    <w:p>
      <w:r>
        <w:t>IT: SG_GERICHTE UV 2013/71 del 21 gennaio 2015</w:t>
      </w:r>
    </w:p>
    <w:p>
      <w:pPr>
        <w:pStyle w:val="Heading2"/>
      </w:pPr>
      <w:r>
        <w:t>Regeste</w:t>
      </w:r>
    </w:p>
    <w:p>
      <w:r>
        <w:t>Art. 16 ATSG, Art. 9 UVG; Art. 28 Abs. 3 UVV: Überprüfung von Validen- und Invalideneinkommen sowie des unfallversicherungsrechtlichen Invaliditätsgrads bei zum Zeitpunkt des Unfalls vorbestehender krankheitsbedingter Invalidität. Massgeblichkeit des langjährigen tatsächlichen Einkommens für die Berechnung des Valdeneinkommens. Berechnung des Invalideneinkommens aufgrund des Tabellenlohnes für eine den Unfallfolgen besser angepasste neue Tätigkeit. Tabellenlohnabzug wegen des unfallbedingten Branchenwechsels (Entscheid des Versicherungsgerichts des Kantons St. Gallen vom 21. Januar 2015, UV 2013/71).Vizepräsidentin Miriam Lendfers, Versicherungsrichterin Christiane Gallati Schneider,Versicherungsrichter Joachim Huber; Gerichtsschreiberin Beatrix ZahnerEntscheid vom 21. Januar 2015in SachenA.___,Beschwerdeführer,vertreten durch Rechtsanwältin lic. iur. Nadeshna Ley, Blumenbergplatz 1,9000 St. Gallen,gegenSchweizerische Unfallversicherungsanstalt (Suva), Fluhmattstrasse 1, Postfach 4358, 6002 Luzern,Beschwerdegegnerin,betreffendInvalidenrenteSachverhalt:</w:t>
      </w:r>
    </w:p>
    <w:p>
      <w:pPr>
        <w:pStyle w:val="Heading2"/>
      </w:pPr>
      <w:r>
        <w:t>Volltext</w:t>
      </w:r>
    </w:p>
    <w:p>
      <w:r>
        <w:t>St.Gallen Versicherungsgericht 21.01.2015 UV 2013/71 Saint-Gall Versicherungsgericht 21.01.2015 UV 2013/71 San Gallo Versicherungsgericht 21.01.2015 UV 2013/71</w:t>
      </w:r>
    </w:p>
    <w:p>
      <w:r>
        <w:t>Art. 16 ATSG, Art. 9 UVG; Art. 28 Abs. 3 UVV: Überprüfung von Validen- und Invalideneinkommen sowie des unfallversicherungsrechtlichen Invaliditätsgrads bei zum Zeitpunkt des Unfalls vorbestehender krankheitsbedingter Invalidität. Massgeblichkeit des langjährigen tatsächlichen Einkommens für die Berechnung des Valdeneinkommens. Berechnung des Invalideneinkommens aufgrund des Tabellenlohnes für eine den Unfallfolgen besser angepasste neue Tätigkeit. Tabellenlohnabzug wegen des unfallbedingten Branchenwechsels (Entscheid des Versicherungsgerichts des Kantons St. Gallen vom 21. Januar 2015, UV 2013/71).Vizepräsidentin Miriam Lendfers, Versicherungsrichterin Christiane Gallati Schneider,Versicherungsrichter Joachim Huber; Gerichtsschreiberin Beatrix ZahnerEntscheid vom 21. Januar 2015in SachenA.___,Beschwerdeführer,vertreten durch Rechtsanwältin lic. iur. Nadeshna Ley, Blumenbergplatz 1,9000 St. Gallen,gegenSchweizerische Unfallversicherungsanstalt (Suva), Fluhmattstrasse 1, Postfach 4358, 6002 Luzern,Beschwerdegegnerin,betreffendInvalidenrenteSachverhalt:</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