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2012/59 vom 26. August 2009</w:t>
      </w:r>
    </w:p>
    <w:p>
      <w:r>
        <w:t>SG Gerichte, 2009-08-26, DE</w:t>
      </w:r>
    </w:p>
    <w:p>
      <w:r>
        <w:rPr>
          <w:b/>
        </w:rPr>
        <w:t xml:space="preserve">Quelle: </w:t>
      </w:r>
      <w:r>
        <w:t>https://mcp.opencaselaw.ch/entscheid/sg_gerichte_UV_2012_59</w:t>
      </w:r>
    </w:p>
    <w:p>
      <w:r>
        <w:t>FR: SG_GERICHTE UV 2012/59 du 26 août 2009</w:t>
      </w:r>
    </w:p>
    <w:p>
      <w:r>
        <w:t>IT: SG_GERICHTE UV 2012/59 del 26 agosto 2009</w:t>
      </w:r>
    </w:p>
    <w:p>
      <w:pPr>
        <w:pStyle w:val="Heading2"/>
      </w:pPr>
      <w:r>
        <w:t>Regeste</w:t>
      </w:r>
    </w:p>
    <w:p>
      <w:r>
        <w:t>Art. 6 UVG. Art. 11 UVV. Die am 26. August 2009 bzw. 28. September 2009 als Rückfall zum Unfall vom 15./17. Januar 2008 (und vom 20. Februar 2008) geltend gemachten Beschwerden im Bereich der linken Hand und des linken Unterarms (Verdacht auf CRPS bzw. Morbus Sudeck) stehen nicht in einem natürlichen Kausalzusammenhang zum Ereignis vom 15./17. Januar 2008 (und vom 20. Februar 2008) (Entscheid des Versicherungsgerichts des Kantons St.Gallen vom 25. März 2013, UV 2012/59). Bestätigt durch Urteil des Bundesgerichts 8C_359/2013.</w:t>
      </w:r>
    </w:p>
    <w:p>
      <w:pPr>
        <w:pStyle w:val="Heading2"/>
      </w:pPr>
      <w:r>
        <w:t>Volltext</w:t>
      </w:r>
    </w:p>
    <w:p>
      <w:r>
        <w:t>St.Gallen Versicherungsgericht 25.03.2013 UV 2012/59 Saint-Gall Versicherungsgericht 25.03.2013 UV 2012/59 San Gallo Versicherungsgericht 25.03.2013 UV 2012/59</w:t>
      </w:r>
    </w:p>
    <w:p>
      <w:r>
        <w:t>Art. 6 UVG. Art. 11 UVV. Die am 26. August 2009 bzw. 28. September 2009 als Rückfall zum Unfall vom 15./17. Januar 2008 (und vom 20. Februar 2008) geltend gemachten Beschwerden im Bereich der linken Hand und des linken Unterarms (Verdacht auf CRPS bzw. Morbus Sudeck) stehen nicht in einem natürlichen Kausalzusammenhang zum Ereignis vom 15./17. Januar 2008 (und vom 20. Februar 2008) (Entscheid des Versicherungsgerichts des Kantons St.Gallen vom 25. März 2013, UV 2012/59). Bestätigt durch Urteil des Bundesgerichts 8C_359/2013.</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