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2007/100 vom 15. Mai 2002</w:t>
      </w:r>
    </w:p>
    <w:p>
      <w:r>
        <w:t>SG Gerichte, 2002-05-15, DE</w:t>
      </w:r>
    </w:p>
    <w:p>
      <w:r>
        <w:rPr>
          <w:b/>
        </w:rPr>
        <w:t xml:space="preserve">Quelle: </w:t>
      </w:r>
      <w:r>
        <w:t>https://mcp.opencaselaw.ch/entscheid/sg_gerichte_UV_2007_100</w:t>
      </w:r>
    </w:p>
    <w:p>
      <w:r>
        <w:t>FR: SG_GERICHTE UV 2007/100 du 15 mai 2002</w:t>
      </w:r>
    </w:p>
    <w:p>
      <w:r>
        <w:t>IT: SG_GERICHTE UV 2007/100 del 15 maggio 2002</w:t>
      </w:r>
    </w:p>
    <w:p>
      <w:pPr>
        <w:pStyle w:val="Heading2"/>
      </w:pPr>
      <w:r>
        <w:t>Regeste</w:t>
      </w:r>
    </w:p>
    <w:p>
      <w:r>
        <w:t>Art. 6 UVG: Aufgrund der Aktenlage ist mit überwiegender Wahrscheinlichkeit davon auszugehen, dass der Beschwerdeführer beim Unfall vom 15. Mai 2002 weder ein Schädel-Hirntrauma noch eine HWS-Distorsion oder eine äquivalente Verletzung erlitten hat, weshalb der natürliche Kausalzusammenhang verneint werden musste (Entscheid des Versicherungsgerichts des Kantons St. Gallen vom 7. Mai 2008, UV 2007/100)</w:t>
      </w:r>
    </w:p>
    <w:p>
      <w:pPr>
        <w:pStyle w:val="Heading2"/>
      </w:pPr>
      <w:r>
        <w:t>Volltext</w:t>
      </w:r>
    </w:p>
    <w:p>
      <w:r>
        <w:t>St.Gallen Versicherungsgericht 07.05.2008 UV 2007/100 Saint-Gall Versicherungsgericht 07.05.2008 UV 2007/100 San Gallo Versicherungsgericht 07.05.2008 UV 2007/100</w:t>
      </w:r>
    </w:p>
    <w:p>
      <w:r>
        <w:t>Art. 6 UVG: Aufgrund der Aktenlage ist mit überwiegender Wahrscheinlichkeit davon auszugehen, dass der Beschwerdeführer beim Unfall vom 15. Mai 2002 weder ein Schädel-Hirntrauma noch eine HWS-Distorsion oder eine äquivalente Verletzung erlitten hat, weshalb der natürliche Kausalzusammenhang verneint werden musste (Entscheid des Versicherungsgerichts des Kantons St. Gallen vom 7. Mai 2008, UV 2007/100)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