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ST.2017.104 vom 8. November 2018</w:t>
      </w:r>
    </w:p>
    <w:p>
      <w:r>
        <w:t>SG Gerichte, 2018-11-08, DE</w:t>
      </w:r>
    </w:p>
    <w:p>
      <w:r>
        <w:rPr>
          <w:b/>
        </w:rPr>
        <w:t xml:space="preserve">Quelle: </w:t>
      </w:r>
      <w:r>
        <w:t>https://mcp.opencaselaw.ch/entscheid/sg_gerichte_ST.2017.104</w:t>
      </w:r>
    </w:p>
    <w:p>
      <w:r>
        <w:t>FR: SG_GERICHTE ST.2017.104 du 8 novembre 2018</w:t>
      </w:r>
    </w:p>
    <w:p>
      <w:r>
        <w:t>IT: SG_GERICHTE ST.2017.104 del 8 novembre 2018</w:t>
      </w:r>
    </w:p>
    <w:p>
      <w:pPr>
        <w:pStyle w:val="Heading2"/>
      </w:pPr>
      <w:r>
        <w:t>Regeste</w:t>
      </w:r>
    </w:p>
    <w:p>
      <w:r>
        <w:t>Art. 140 Ziff. 2 StGB (SR 311.0). Bewaffneter Raub in Mittäterschaft (Kantonsgericht, Strafkammer, 8. November 2018, ST.2017.104-SK3)</w:t>
      </w:r>
    </w:p>
    <w:p>
      <w:pPr>
        <w:pStyle w:val="Heading2"/>
      </w:pPr>
      <w:r>
        <w:t>Volltext</w:t>
      </w:r>
    </w:p>
    <w:p>
      <w:r>
        <w:t>St.Gallen Kantonsgericht Strafkammer und Anklagekammer 08.11.2018 ST.2017.104 Saint-Gall Kantonsgericht Strafkammer und Anklagekammer 08.11.2018 ST.2017.104 San Gallo Kantonsgericht Strafkammer und Anklagekammer 08.11.2018 ST.2017.104</w:t>
      </w:r>
    </w:p>
    <w:p>
      <w:r>
        <w:t>Art. 140 Ziff. 2 StGB (SR 311.0). Bewaffneter Raub in Mittäterschaft (Kantonsgericht, Strafkammer, 8. November 2018, ST.2017.104-SK3)</w:t>
      </w:r>
    </w:p>
    <w:p>
      <w:r>
        <w:t>St.Gallen Kantonsgericht Strafkammer und Anklagekammer Saint-Gall Kantonsgericht Strafkammer und Anklagekammer San Gallo Kantonsgericht Strafkammer und Anklagekammer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