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ST.2007.38 vom 4. Dezember 2007</w:t>
      </w:r>
    </w:p>
    <w:p>
      <w:r>
        <w:t>SG Gerichte, 2007-12-04, DE</w:t>
      </w:r>
    </w:p>
    <w:p>
      <w:r>
        <w:rPr>
          <w:b/>
        </w:rPr>
        <w:t xml:space="preserve">Quelle: </w:t>
      </w:r>
      <w:r>
        <w:t>https://mcp.opencaselaw.ch/entscheid/sg_gerichte_ST.2007.38</w:t>
      </w:r>
    </w:p>
    <w:p>
      <w:r>
        <w:t>FR: SG_GERICHTE ST.2007.38 du 4 décembre 2007</w:t>
      </w:r>
    </w:p>
    <w:p>
      <w:r>
        <w:t>IT: SG_GERICHTE ST.2007.38 del 4 dicembre 2007</w:t>
      </w:r>
    </w:p>
    <w:p>
      <w:pPr>
        <w:pStyle w:val="Heading2"/>
      </w:pPr>
      <w:r>
        <w:t>Regeste</w:t>
      </w:r>
    </w:p>
    <w:p>
      <w:r>
        <w:t>Art. 43 ff. StP, Art. 44 Abs. 2 Satz 2 StP, Art. 36 Abs. 3 letzter Satz aStP (sGS 962.1) und Art. 8 Abs. 1 lit. a OHG (SR 312.5). Praxisänderung. Die gestützt auf Art. 36 Abs. 3 letzter Satz aStP und Art. 8 Abs. 1 lit. a OHG entwickelte Praxis, wonach der Zivilanspruch des Opfers auch ohne Zustimmung des Angeschuldigten noch im Gerichtsverfahren geltend gemacht werden kann, gilt unter dem revidierten Strafprozessgesetz vom 1. Juli 1999 nicht mehr. Nach Abschluss der Untersuchung kann das Opfer die Zivilklage nur mit Zustimmung des Angeschuldigten anhängig machen (Kantonsgericht St. Gallen, Strafkammer, 4. Dezember 2007, ST.2007.38).</w:t>
      </w:r>
    </w:p>
    <w:p>
      <w:pPr>
        <w:pStyle w:val="Heading2"/>
      </w:pPr>
      <w:r>
        <w:t>Volltext</w:t>
      </w:r>
    </w:p>
    <w:p>
      <w:r>
        <w:t>St.Gallen Kantonsgericht Strafkammer und Anklagekammer 04.12.2007 ST.2007.38 Saint-Gall Kantonsgericht Strafkammer und Anklagekammer 04.12.2007 ST.2007.38 San Gallo Kantonsgericht Strafkammer und Anklagekammer 04.12.2007 ST.2007.38</w:t>
      </w:r>
    </w:p>
    <w:p>
      <w:r>
        <w:t>Art. 43 ff. StP, Art. 44 Abs. 2 Satz 2 StP, Art. 36 Abs. 3 letzter Satz aStP (sGS 962.1) und Art. 8 Abs. 1 lit. a OHG (SR 312.5). Praxisänderung. Die gestützt auf Art. 36 Abs. 3 letzter Satz aStP und Art. 8 Abs. 1 lit. a OHG entwickelte Praxis, wonach der Zivilanspruch des Opfers auch ohne Zustimmung des Angeschuldigten noch im Gerichtsverfahren geltend gemacht werden kann, gilt unter dem revidierten Strafprozessgesetz vom 1. Juli 1999 nicht mehr. Nach Abschluss der Untersuchung kann das Opfer die Zivilklage nur mit Zustimmung des Angeschuldigten anhängig machen (Kantonsgericht St. Gallen, Strafkammer, 4. Dezember 2007, ST.2007.38).</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