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ST.2006.92 vom 25. April 2007</w:t>
      </w:r>
    </w:p>
    <w:p>
      <w:r>
        <w:t>SG Gerichte, 2007-04-25, DE</w:t>
      </w:r>
    </w:p>
    <w:p>
      <w:r>
        <w:rPr>
          <w:b/>
        </w:rPr>
        <w:t xml:space="preserve">Quelle: </w:t>
      </w:r>
      <w:r>
        <w:t>https://mcp.opencaselaw.ch/entscheid/sg_gerichte_ST.2006.92</w:t>
      </w:r>
    </w:p>
    <w:p>
      <w:r>
        <w:t>FR: SG_GERICHTE ST.2006.92 du 25 avril 2007</w:t>
      </w:r>
    </w:p>
    <w:p>
      <w:r>
        <w:t>IT: SG_GERICHTE ST.2006.92 del 25 aprile 2007</w:t>
      </w:r>
    </w:p>
    <w:p>
      <w:pPr>
        <w:pStyle w:val="Heading2"/>
      </w:pPr>
      <w:r>
        <w:t>Regeste</w:t>
      </w:r>
    </w:p>
    <w:p>
      <w:r>
        <w:t>Art. 56 ff. StGB Massnahmen (sexuelle Nötigung und Exhibitionismus) (Kantonsgericht, Strafkammer, 25. April 2007, ST.2006.92).</w:t>
      </w:r>
    </w:p>
    <w:p>
      <w:pPr>
        <w:pStyle w:val="Heading2"/>
      </w:pPr>
      <w:r>
        <w:t>Volltext</w:t>
      </w:r>
    </w:p>
    <w:p>
      <w:r>
        <w:t>St.Gallen Kantonsgericht Strafkammer und Anklagekammer 25.04.2007 ST.2006.92 Saint-Gall Kantonsgericht Strafkammer und Anklagekammer 25.04.2007 ST.2006.92 San Gallo Kantonsgericht Strafkammer und Anklagekammer 25.04.2007 ST.2006.92</w:t>
      </w:r>
    </w:p>
    <w:p>
      <w:r>
        <w:t>Art. 56 ff. StGB Massnahmen (sexuelle Nötigung und Exhibitionismus) (Kantonsgericht, Strafkammer, 25. April 2007, ST.2006.92).</w:t>
      </w:r>
    </w:p>
    <w:p>
      <w:r>
        <w:t>St.Gallen Kantonsgericht Strafkammer und Anklagekammer Saint-Gall Kantonsgericht Strafkammer und Anklagekammer San Gallo Kantonsgericht Strafkammer und Anklagekammer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