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ST.2005.142, ST.2005.144 vom 23. August 2006</w:t>
      </w:r>
    </w:p>
    <w:p>
      <w:r>
        <w:t>SG Gerichte, 2006-08-23, DE</w:t>
      </w:r>
    </w:p>
    <w:p>
      <w:r>
        <w:rPr>
          <w:b/>
        </w:rPr>
        <w:t xml:space="preserve">Quelle: </w:t>
      </w:r>
      <w:r>
        <w:t>https://mcp.opencaselaw.ch/entscheid/sg_gerichte_ST.2005.142__ST.2005.144</w:t>
      </w:r>
    </w:p>
    <w:p>
      <w:r>
        <w:t>FR: SG_GERICHTE ST.2005.142, ST.2005.144 du 23 août 2006</w:t>
      </w:r>
    </w:p>
    <w:p>
      <w:r>
        <w:t>IT: SG_GERICHTE ST.2005.142, ST.2005.144 del 23 agosto 2006</w:t>
      </w:r>
    </w:p>
    <w:p>
      <w:pPr>
        <w:pStyle w:val="Heading2"/>
      </w:pPr>
      <w:r>
        <w:t>Regeste</w:t>
      </w:r>
    </w:p>
    <w:p>
      <w:r>
        <w:t>Art. 2, Art. 3, Art. 56 Abs. 1 des Spielbankengesetzes (SBG); Art. 2 und 8 des Bundesgesetzes über das Verwaltungsstrafrechts (VStrR). Ablehnung eines Verbotsirrtums, da keine unklare Rechtslage wegen der Zulässigkeit des Betriebs des Geldspielautomaten Super Cherry 600 (E. II/4). Bussenbemessung bei einer Widerhandlung gegen das Spielbankengesetz (E. II/5) (Kantonsgericht, Strafkammer, 23. August 2006; ST.2005.142 und 144).</w:t>
      </w:r>
    </w:p>
    <w:p>
      <w:pPr>
        <w:pStyle w:val="Heading2"/>
      </w:pPr>
      <w:r>
        <w:t>Volltext</w:t>
      </w:r>
    </w:p>
    <w:p>
      <w:r>
        <w:t>St.Gallen Verwaltungsgericht 23.08.2006 ST.2005.142, ST.2005.144 Saint-Gall Verwaltungsgericht 23.08.2006 ST.2005.142, ST.2005.144 San Gallo Verwaltungsgericht 23.08.2006 ST.2005.142, ST.2005.144</w:t>
      </w:r>
    </w:p>
    <w:p>
      <w:r>
        <w:t>Art. 2, Art. 3, Art. 56 Abs. 1 des Spielbankengesetzes (SBG); Art. 2 und 8 des Bundesgesetzes über das Verwaltungsstrafrechts (VStrR). Ablehnung eines Verbotsirrtums, da keine unklare Rechtslage wegen der Zulässigkeit des Betriebs des Geldspielautomaten Super Cherry 600 (E. II/4). Bussenbemessung bei einer Widerhandlung gegen das Spielbankengesetz (E. II/5) (Kantonsgericht, Strafkammer, 23. August 2006; ST.2005.142 und 144).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