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KV 2012/4 vom 11. Dezember 2012</w:t>
      </w:r>
    </w:p>
    <w:p>
      <w:r>
        <w:t>SG Gerichte, 2012-12-11, DE</w:t>
      </w:r>
    </w:p>
    <w:p>
      <w:r>
        <w:rPr>
          <w:b/>
        </w:rPr>
        <w:t xml:space="preserve">Quelle: </w:t>
      </w:r>
      <w:r>
        <w:t>https://mcp.opencaselaw.ch/entscheid/sg_gerichte_KV_2012_4</w:t>
      </w:r>
    </w:p>
    <w:p>
      <w:r>
        <w:t>FR: SG_GERICHTE KV 2012/4 du 11 décembre 2012</w:t>
      </w:r>
    </w:p>
    <w:p>
      <w:r>
        <w:t>IT: SG_GERICHTE KV 2012/4 del 11 dicembre 2012</w:t>
      </w:r>
    </w:p>
    <w:p>
      <w:pPr>
        <w:pStyle w:val="Heading2"/>
      </w:pPr>
      <w:r>
        <w:t>Regeste</w:t>
      </w:r>
    </w:p>
    <w:p>
      <w:r>
        <w:t>Art. 7 KVG. Wechsel des Versicherers in der obligatorischen Krankenpflegeversicherung. Behauptet eine versicherte Person, sie habe einen Versicherungsantrag im Glauben unterzeichnet, es handle sich dabei lediglich um eine Offertanfrage, ist unter Berücksichtigung sämtlicher Umstände des Einzelfalles zu prüfen, ob allenfalls ein wesentlicher Irrtum oder gar eine Täuschung vorliegt. Die Unverbindlichkeit der Erklärung wurde vorliegend bejaht, da der Versicherte glaubhaft darlegen konnte, er sei vom Versicherungsvermittler getäuscht und unter Druck gesetzt worden (Entscheid des Versicherungsgerichts des Kantons St. Gallen vom 11. Dezember 2012, KV 2012/4).Aufgehoben durch Urteil des Bundesgerichts 9C_90/2013Präsident Martin Rutishauser, Versicherungsrichterin Christiane Gallati Schneider, Versicherungsrichter Joachim Huber; Gerichtsschreiber Tobias BoltEntscheid vom 11. Dezember 2012in SachenA.___,Beschwerdeführer,vertreten durch Rechtsanwalt lic. iur. Daniel J. Senn, Museumstrasse 47, Postfach, 9004 St. Gallen,gegenAvenir Krankenversicherung AG, Rue du Nord 5, 1920 Martigny,Beschwerdegegnerin,undVivao Sympany AG, Thurgauerstrasse 40, 8050 Zürich,Beigeladene,betreffendForderung (KVG-Prämien)Sachverhalt:</w:t>
      </w:r>
    </w:p>
    <w:p>
      <w:pPr>
        <w:pStyle w:val="Heading2"/>
      </w:pPr>
      <w:r>
        <w:t>Volltext</w:t>
      </w:r>
    </w:p>
    <w:p>
      <w:r>
        <w:t>St.Gallen Versicherungsgericht 11.12.2012 KV 2012/4 Saint-Gall Versicherungsgericht 11.12.2012 KV 2012/4 San Gallo Versicherungsgericht 11.12.2012 KV 2012/4</w:t>
      </w:r>
    </w:p>
    <w:p>
      <w:r>
        <w:t>Art. 7 KVG. Wechsel des Versicherers in der obligatorischen Krankenpflegeversicherung. Behauptet eine versicherte Person, sie habe einen Versicherungsantrag im Glauben unterzeichnet, es handle sich dabei lediglich um eine Offertanfrage, ist unter Berücksichtigung sämtlicher Umstände des Einzelfalles zu prüfen, ob allenfalls ein wesentlicher Irrtum oder gar eine Täuschung vorliegt. Die Unverbindlichkeit der Erklärung wurde vorliegend bejaht, da der Versicherte glaubhaft darlegen konnte, er sei vom Versicherungsvermittler getäuscht und unter Druck gesetzt worden (Entscheid des Versicherungsgerichts des Kantons St. Gallen vom 11. Dezember 2012, KV 2012/4).Aufgehoben durch Urteil des Bundesgerichts 9C_90/2013Präsident Martin Rutishauser, Versicherungsrichterin Christiane Gallati Schneider, Versicherungsrichter Joachim Huber; Gerichtsschreiber Tobias BoltEntscheid vom 11. Dezember 2012in SachenA.___,Beschwerdeführer,vertreten durch Rechtsanwalt lic. iur. Daniel J. Senn, Museumstrasse 47, Postfach, 9004 St. Gallen,gegenAvenir Krankenversicherung AG, Rue du Nord 5, 1920 Martigny,Beschwerdegegnerin,undVivao Sympany AG, Thurgauerstrasse 40, 8050 Zürich,Beigeladene,betreffendForderung (KVG-Prämien)Sachverhalt:</w:t>
      </w:r>
    </w:p>
    <w:p>
      <w:r>
        <w:t>St.Gallen Versicherungsgericht Saint-Gall Versicherungsgericht San Gallo Versicherungsgericht KV - Krankenversicherung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